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D378C" w14:textId="77777777" w:rsidR="00FA03C3" w:rsidRPr="00446ECD" w:rsidRDefault="00FA03C3" w:rsidP="00A5453E">
      <w:pPr>
        <w:pStyle w:val="Zkladntext"/>
        <w:ind w:left="705" w:hanging="705"/>
        <w:jc w:val="center"/>
        <w:rPr>
          <w:rFonts w:ascii="Georgia" w:hAnsi="Georgia"/>
          <w:b/>
          <w:bCs/>
          <w:color w:val="000000"/>
          <w:sz w:val="36"/>
          <w:szCs w:val="36"/>
          <w:lang w:val="sk-SK"/>
        </w:rPr>
      </w:pPr>
      <w:r w:rsidRPr="00446ECD">
        <w:rPr>
          <w:rFonts w:ascii="Georgia" w:hAnsi="Georgia"/>
          <w:b/>
          <w:bCs/>
          <w:color w:val="000000"/>
          <w:sz w:val="36"/>
          <w:szCs w:val="36"/>
          <w:lang w:val="sk-SK"/>
        </w:rPr>
        <w:t xml:space="preserve">KÚPNA ZMLUVA </w:t>
      </w:r>
      <w:r w:rsidR="00D2264D" w:rsidRPr="00446ECD">
        <w:rPr>
          <w:rFonts w:ascii="Georgia" w:hAnsi="Georgia"/>
          <w:b/>
          <w:bCs/>
          <w:color w:val="000000"/>
          <w:sz w:val="36"/>
          <w:szCs w:val="36"/>
          <w:lang w:val="sk-SK"/>
        </w:rPr>
        <w:t xml:space="preserve">č. </w:t>
      </w:r>
      <w:r w:rsidR="00D2264D" w:rsidRPr="00446ECD">
        <w:rPr>
          <w:rFonts w:ascii="Georgia" w:hAnsi="Georgia" w:cs="Arial"/>
          <w:b/>
          <w:bCs/>
          <w:color w:val="000000"/>
          <w:sz w:val="36"/>
          <w:szCs w:val="36"/>
          <w:highlight w:val="yellow"/>
          <w:shd w:val="clear" w:color="auto" w:fill="FFFFFF"/>
        </w:rPr>
        <w:t>[●]</w:t>
      </w:r>
      <w:r w:rsidR="00D2264D" w:rsidRPr="00446ECD">
        <w:rPr>
          <w:rFonts w:ascii="Georgia" w:hAnsi="Georgia"/>
          <w:sz w:val="36"/>
          <w:szCs w:val="36"/>
        </w:rPr>
        <w:tab/>
      </w:r>
    </w:p>
    <w:p w14:paraId="7458F011" w14:textId="77777777" w:rsidR="00FA03C3" w:rsidRPr="00D2264D" w:rsidRDefault="00FA03C3" w:rsidP="00A5453E">
      <w:pPr>
        <w:pStyle w:val="Zkladntext"/>
        <w:ind w:left="705" w:hanging="705"/>
        <w:jc w:val="center"/>
        <w:rPr>
          <w:rFonts w:ascii="Georgia" w:hAnsi="Georgia"/>
          <w:b/>
          <w:bCs/>
          <w:color w:val="000000"/>
          <w:sz w:val="21"/>
          <w:szCs w:val="21"/>
          <w:lang w:val="sk-SK"/>
        </w:rPr>
      </w:pPr>
    </w:p>
    <w:p w14:paraId="12FE9FE9" w14:textId="77777777" w:rsidR="00EC772A" w:rsidRPr="00D2264D" w:rsidRDefault="00FA03C3" w:rsidP="00D2264D">
      <w:pPr>
        <w:pStyle w:val="Zkladntext"/>
        <w:ind w:left="705" w:hanging="705"/>
        <w:jc w:val="center"/>
        <w:rPr>
          <w:rFonts w:ascii="Georgia" w:hAnsi="Georgia"/>
          <w:color w:val="000000"/>
          <w:sz w:val="18"/>
          <w:szCs w:val="18"/>
          <w:lang w:val="sk-SK"/>
        </w:rPr>
      </w:pPr>
      <w:r w:rsidRPr="00D2264D">
        <w:rPr>
          <w:rFonts w:ascii="Georgia" w:hAnsi="Georgia"/>
          <w:color w:val="000000"/>
          <w:sz w:val="18"/>
          <w:szCs w:val="18"/>
          <w:lang w:val="sk-SK"/>
        </w:rPr>
        <w:t>uzavretá v súlade s ustanoveniami § 409 a </w:t>
      </w:r>
      <w:proofErr w:type="spellStart"/>
      <w:r w:rsidRPr="00D2264D">
        <w:rPr>
          <w:rFonts w:ascii="Georgia" w:hAnsi="Georgia"/>
          <w:color w:val="000000"/>
          <w:sz w:val="18"/>
          <w:szCs w:val="18"/>
          <w:lang w:val="sk-SK"/>
        </w:rPr>
        <w:t>nasl</w:t>
      </w:r>
      <w:proofErr w:type="spellEnd"/>
      <w:r w:rsidRPr="00D2264D">
        <w:rPr>
          <w:rFonts w:ascii="Georgia" w:hAnsi="Georgia"/>
          <w:color w:val="000000"/>
          <w:sz w:val="18"/>
          <w:szCs w:val="18"/>
          <w:lang w:val="sk-SK"/>
        </w:rPr>
        <w:t>. zákona č. 513/1991 Zb. Obchodný zákonník v znení neskorších predpisov</w:t>
      </w:r>
    </w:p>
    <w:p w14:paraId="4D495821" w14:textId="77777777" w:rsidR="00EC772A" w:rsidRPr="00D2264D" w:rsidRDefault="00EC772A" w:rsidP="00A5453E">
      <w:pPr>
        <w:pStyle w:val="Zkladntext"/>
        <w:ind w:left="705" w:hanging="705"/>
        <w:jc w:val="center"/>
        <w:rPr>
          <w:rFonts w:ascii="Georgia" w:hAnsi="Georgia"/>
          <w:color w:val="000000"/>
          <w:sz w:val="21"/>
          <w:szCs w:val="21"/>
          <w:lang w:val="sk-SK"/>
        </w:rPr>
      </w:pPr>
    </w:p>
    <w:p w14:paraId="11C6C375" w14:textId="77777777" w:rsidR="00D2264D" w:rsidRPr="00D2264D" w:rsidRDefault="00D2264D" w:rsidP="00D2264D">
      <w:pPr>
        <w:rPr>
          <w:rFonts w:ascii="Georgia" w:hAnsi="Georgia" w:cs="Arial"/>
          <w:bCs/>
          <w:color w:val="000000"/>
          <w:sz w:val="21"/>
          <w:szCs w:val="21"/>
        </w:rPr>
      </w:pPr>
    </w:p>
    <w:p w14:paraId="11450E56" w14:textId="77777777" w:rsidR="00D2264D" w:rsidRPr="00D2264D" w:rsidRDefault="00D2264D" w:rsidP="00D2264D">
      <w:pPr>
        <w:jc w:val="center"/>
        <w:rPr>
          <w:rFonts w:ascii="Georgia" w:hAnsi="Georgia"/>
          <w:b/>
          <w:sz w:val="21"/>
          <w:szCs w:val="21"/>
        </w:rPr>
      </w:pPr>
      <w:r w:rsidRPr="00D2264D">
        <w:rPr>
          <w:rFonts w:ascii="Georgia" w:hAnsi="Georgia"/>
          <w:b/>
          <w:sz w:val="21"/>
          <w:szCs w:val="21"/>
        </w:rPr>
        <w:t>1. Zmluvné strany</w:t>
      </w:r>
    </w:p>
    <w:p w14:paraId="2143C0E0" w14:textId="77777777" w:rsidR="00D2264D" w:rsidRPr="00D2264D" w:rsidRDefault="00D2264D" w:rsidP="00D2264D">
      <w:pPr>
        <w:jc w:val="center"/>
        <w:rPr>
          <w:rFonts w:ascii="Georgia" w:hAnsi="Georgia"/>
          <w:b/>
          <w:sz w:val="21"/>
          <w:szCs w:val="21"/>
        </w:rPr>
      </w:pPr>
    </w:p>
    <w:p w14:paraId="3F4B1DBA" w14:textId="77777777" w:rsidR="00D2264D" w:rsidRPr="00493DC0" w:rsidRDefault="00D2264D" w:rsidP="00493DC0">
      <w:pPr>
        <w:pStyle w:val="Odsekzoznamu"/>
        <w:numPr>
          <w:ilvl w:val="1"/>
          <w:numId w:val="25"/>
        </w:numPr>
        <w:jc w:val="both"/>
        <w:rPr>
          <w:rFonts w:ascii="Georgia" w:hAnsi="Georgia"/>
          <w:b/>
          <w:bCs/>
          <w:sz w:val="21"/>
          <w:szCs w:val="21"/>
        </w:rPr>
      </w:pPr>
      <w:r w:rsidRPr="00493DC0">
        <w:rPr>
          <w:rFonts w:ascii="Georgia" w:hAnsi="Georgia"/>
          <w:b/>
          <w:sz w:val="21"/>
          <w:szCs w:val="21"/>
        </w:rPr>
        <w:t>Kupujúci:</w:t>
      </w:r>
      <w:r w:rsidRPr="00493DC0">
        <w:rPr>
          <w:rFonts w:ascii="Georgia" w:hAnsi="Georgia"/>
          <w:sz w:val="21"/>
          <w:szCs w:val="21"/>
        </w:rPr>
        <w:t xml:space="preserve"> </w:t>
      </w:r>
      <w:r w:rsidRPr="00493DC0">
        <w:rPr>
          <w:rFonts w:ascii="Georgia" w:hAnsi="Georgia"/>
          <w:sz w:val="21"/>
          <w:szCs w:val="21"/>
        </w:rPr>
        <w:tab/>
      </w:r>
      <w:r w:rsidRPr="00493DC0">
        <w:rPr>
          <w:rFonts w:ascii="Georgia" w:hAnsi="Georgia"/>
          <w:sz w:val="21"/>
          <w:szCs w:val="21"/>
        </w:rPr>
        <w:tab/>
      </w:r>
      <w:r w:rsidRPr="00493DC0">
        <w:rPr>
          <w:rFonts w:ascii="Georgia" w:hAnsi="Georgia"/>
          <w:sz w:val="21"/>
          <w:szCs w:val="21"/>
        </w:rPr>
        <w:tab/>
      </w:r>
      <w:r w:rsidR="003C341F" w:rsidRPr="00493DC0">
        <w:rPr>
          <w:rStyle w:val="Zkladntext29bodov"/>
          <w:rFonts w:ascii="Georgia" w:hAnsi="Georgia"/>
          <w:b/>
          <w:sz w:val="21"/>
          <w:szCs w:val="21"/>
        </w:rPr>
        <w:t>AGROSEV, spol. s </w:t>
      </w:r>
      <w:proofErr w:type="spellStart"/>
      <w:r w:rsidR="003C341F" w:rsidRPr="00493DC0">
        <w:rPr>
          <w:rStyle w:val="Zkladntext29bodov"/>
          <w:rFonts w:ascii="Georgia" w:hAnsi="Georgia"/>
          <w:b/>
          <w:sz w:val="21"/>
          <w:szCs w:val="21"/>
        </w:rPr>
        <w:t>r.o</w:t>
      </w:r>
      <w:proofErr w:type="spellEnd"/>
      <w:r w:rsidR="003C341F" w:rsidRPr="00493DC0">
        <w:rPr>
          <w:rStyle w:val="Zkladntext29bodov"/>
          <w:rFonts w:ascii="Georgia" w:hAnsi="Georgia"/>
          <w:b/>
          <w:sz w:val="21"/>
          <w:szCs w:val="21"/>
        </w:rPr>
        <w:t>.</w:t>
      </w:r>
    </w:p>
    <w:p w14:paraId="3FC045EE" w14:textId="77777777" w:rsidR="00D2264D" w:rsidRPr="003C341F" w:rsidRDefault="00D2264D" w:rsidP="00D2264D">
      <w:pPr>
        <w:rPr>
          <w:rFonts w:ascii="Georgia" w:hAnsi="Georgia"/>
          <w:sz w:val="21"/>
          <w:szCs w:val="21"/>
        </w:rPr>
      </w:pPr>
      <w:r w:rsidRPr="003C341F">
        <w:rPr>
          <w:rFonts w:ascii="Georgia" w:hAnsi="Georgia"/>
          <w:sz w:val="21"/>
          <w:szCs w:val="21"/>
        </w:rPr>
        <w:t xml:space="preserve">Sídlo: </w:t>
      </w:r>
      <w:r w:rsidRPr="003C341F">
        <w:rPr>
          <w:rFonts w:ascii="Georgia" w:hAnsi="Georgia"/>
          <w:sz w:val="21"/>
          <w:szCs w:val="21"/>
        </w:rPr>
        <w:tab/>
      </w:r>
      <w:r w:rsidRPr="003C341F">
        <w:rPr>
          <w:rFonts w:ascii="Georgia" w:hAnsi="Georgia"/>
          <w:sz w:val="21"/>
          <w:szCs w:val="21"/>
        </w:rPr>
        <w:tab/>
      </w:r>
      <w:r w:rsidRPr="003C341F">
        <w:rPr>
          <w:rFonts w:ascii="Georgia" w:hAnsi="Georgia"/>
          <w:sz w:val="21"/>
          <w:szCs w:val="21"/>
        </w:rPr>
        <w:tab/>
      </w:r>
      <w:r w:rsidRPr="003C341F">
        <w:rPr>
          <w:rFonts w:ascii="Georgia" w:hAnsi="Georgia"/>
          <w:sz w:val="21"/>
          <w:szCs w:val="21"/>
        </w:rPr>
        <w:tab/>
      </w:r>
      <w:r w:rsidRPr="003C341F">
        <w:rPr>
          <w:rFonts w:ascii="Georgia" w:hAnsi="Georgia"/>
          <w:sz w:val="21"/>
          <w:szCs w:val="21"/>
        </w:rPr>
        <w:tab/>
      </w:r>
      <w:r w:rsidR="003C341F" w:rsidRPr="003C341F">
        <w:rPr>
          <w:rFonts w:ascii="Georgia" w:eastAsia="Calibri" w:hAnsi="Georgia"/>
          <w:sz w:val="21"/>
          <w:szCs w:val="21"/>
        </w:rPr>
        <w:t>Bottova 1, 962 12 Detva, Slovenská republika</w:t>
      </w:r>
      <w:r w:rsidRPr="003C341F">
        <w:rPr>
          <w:rFonts w:ascii="Georgia" w:hAnsi="Georgia"/>
          <w:sz w:val="21"/>
          <w:szCs w:val="21"/>
        </w:rPr>
        <w:t xml:space="preserve"> </w:t>
      </w:r>
    </w:p>
    <w:p w14:paraId="4E47A1BD" w14:textId="77777777" w:rsidR="00D2264D" w:rsidRPr="003C341F" w:rsidRDefault="00D2264D" w:rsidP="00D2264D">
      <w:pPr>
        <w:rPr>
          <w:rFonts w:ascii="Georgia" w:hAnsi="Georgia"/>
          <w:sz w:val="21"/>
          <w:szCs w:val="21"/>
        </w:rPr>
      </w:pPr>
      <w:r w:rsidRPr="003C341F">
        <w:rPr>
          <w:rFonts w:ascii="Georgia" w:hAnsi="Georgia"/>
          <w:sz w:val="21"/>
          <w:szCs w:val="21"/>
        </w:rPr>
        <w:t xml:space="preserve">Zastúpený: </w:t>
      </w:r>
      <w:r w:rsidRPr="003C341F">
        <w:rPr>
          <w:rFonts w:ascii="Georgia" w:hAnsi="Georgia"/>
          <w:sz w:val="21"/>
          <w:szCs w:val="21"/>
        </w:rPr>
        <w:tab/>
      </w:r>
      <w:r w:rsidRPr="003C341F">
        <w:rPr>
          <w:rFonts w:ascii="Georgia" w:hAnsi="Georgia"/>
          <w:sz w:val="21"/>
          <w:szCs w:val="21"/>
        </w:rPr>
        <w:tab/>
      </w:r>
      <w:r w:rsidRPr="003C341F">
        <w:rPr>
          <w:rFonts w:ascii="Georgia" w:hAnsi="Georgia"/>
          <w:sz w:val="21"/>
          <w:szCs w:val="21"/>
        </w:rPr>
        <w:tab/>
      </w:r>
      <w:r w:rsidRPr="003C341F">
        <w:rPr>
          <w:rFonts w:ascii="Georgia" w:hAnsi="Georgia"/>
          <w:sz w:val="21"/>
          <w:szCs w:val="21"/>
        </w:rPr>
        <w:tab/>
      </w:r>
      <w:r w:rsidR="003C341F" w:rsidRPr="003C341F">
        <w:rPr>
          <w:rFonts w:ascii="Georgia" w:hAnsi="Georgia"/>
          <w:sz w:val="21"/>
          <w:szCs w:val="21"/>
        </w:rPr>
        <w:t xml:space="preserve">Martin </w:t>
      </w:r>
      <w:proofErr w:type="spellStart"/>
      <w:r w:rsidR="003C341F" w:rsidRPr="003C341F">
        <w:rPr>
          <w:rFonts w:ascii="Georgia" w:hAnsi="Georgia"/>
          <w:sz w:val="21"/>
          <w:szCs w:val="21"/>
        </w:rPr>
        <w:t>Malatinec</w:t>
      </w:r>
      <w:proofErr w:type="spellEnd"/>
      <w:r w:rsidR="003C341F" w:rsidRPr="003C341F">
        <w:rPr>
          <w:rFonts w:ascii="Georgia" w:hAnsi="Georgia"/>
          <w:sz w:val="21"/>
          <w:szCs w:val="21"/>
        </w:rPr>
        <w:t>, konateľ</w:t>
      </w:r>
    </w:p>
    <w:p w14:paraId="2D14A72E" w14:textId="77777777" w:rsidR="00D2264D" w:rsidRPr="003C341F" w:rsidRDefault="00D2264D" w:rsidP="00D2264D">
      <w:pPr>
        <w:rPr>
          <w:rFonts w:ascii="Georgia" w:hAnsi="Georgia"/>
          <w:sz w:val="21"/>
          <w:szCs w:val="21"/>
        </w:rPr>
      </w:pPr>
      <w:r w:rsidRPr="003C341F">
        <w:rPr>
          <w:rFonts w:ascii="Georgia" w:hAnsi="Georgia"/>
          <w:sz w:val="21"/>
          <w:szCs w:val="21"/>
        </w:rPr>
        <w:t>IČO:</w:t>
      </w:r>
      <w:r w:rsidRPr="003C341F">
        <w:rPr>
          <w:rFonts w:ascii="Georgia" w:hAnsi="Georgia"/>
          <w:sz w:val="21"/>
          <w:szCs w:val="21"/>
        </w:rPr>
        <w:tab/>
      </w:r>
      <w:r w:rsidRPr="003C341F">
        <w:rPr>
          <w:rFonts w:ascii="Georgia" w:hAnsi="Georgia"/>
          <w:sz w:val="21"/>
          <w:szCs w:val="21"/>
        </w:rPr>
        <w:tab/>
      </w:r>
      <w:r w:rsidRPr="003C341F">
        <w:rPr>
          <w:rFonts w:ascii="Georgia" w:hAnsi="Georgia"/>
          <w:sz w:val="21"/>
          <w:szCs w:val="21"/>
        </w:rPr>
        <w:tab/>
      </w:r>
      <w:r w:rsidRPr="003C341F">
        <w:rPr>
          <w:rFonts w:ascii="Georgia" w:hAnsi="Georgia"/>
          <w:sz w:val="21"/>
          <w:szCs w:val="21"/>
        </w:rPr>
        <w:tab/>
      </w:r>
      <w:r w:rsidRPr="003C341F">
        <w:rPr>
          <w:rFonts w:ascii="Georgia" w:hAnsi="Georgia"/>
          <w:sz w:val="21"/>
          <w:szCs w:val="21"/>
        </w:rPr>
        <w:tab/>
      </w:r>
      <w:r w:rsidR="003C341F" w:rsidRPr="003C341F">
        <w:rPr>
          <w:rFonts w:ascii="Georgia" w:hAnsi="Georgia"/>
          <w:sz w:val="21"/>
          <w:szCs w:val="21"/>
        </w:rPr>
        <w:t>36 033 499</w:t>
      </w:r>
      <w:r w:rsidRPr="003C341F">
        <w:rPr>
          <w:rFonts w:ascii="Georgia" w:hAnsi="Georgia"/>
          <w:color w:val="000000"/>
          <w:sz w:val="21"/>
          <w:szCs w:val="21"/>
        </w:rPr>
        <w:t xml:space="preserve">     </w:t>
      </w:r>
    </w:p>
    <w:p w14:paraId="0C5E492F" w14:textId="77777777" w:rsidR="00D2264D" w:rsidRPr="003C341F" w:rsidRDefault="00D2264D" w:rsidP="00D2264D">
      <w:pPr>
        <w:rPr>
          <w:rFonts w:ascii="Georgia" w:hAnsi="Georgia"/>
          <w:sz w:val="21"/>
          <w:szCs w:val="21"/>
        </w:rPr>
      </w:pPr>
      <w:r w:rsidRPr="003C341F">
        <w:rPr>
          <w:rFonts w:ascii="Georgia" w:hAnsi="Georgia"/>
          <w:sz w:val="21"/>
          <w:szCs w:val="21"/>
        </w:rPr>
        <w:t xml:space="preserve">DIČ:                                   </w:t>
      </w:r>
      <w:r w:rsidRPr="003C341F">
        <w:rPr>
          <w:rFonts w:ascii="Georgia" w:hAnsi="Georgia"/>
          <w:sz w:val="21"/>
          <w:szCs w:val="21"/>
        </w:rPr>
        <w:tab/>
      </w:r>
      <w:r w:rsidRPr="003C341F">
        <w:rPr>
          <w:rFonts w:ascii="Georgia" w:hAnsi="Georgia"/>
          <w:sz w:val="21"/>
          <w:szCs w:val="21"/>
        </w:rPr>
        <w:tab/>
      </w:r>
      <w:r w:rsidR="003C341F" w:rsidRPr="003C341F">
        <w:rPr>
          <w:rFonts w:ascii="Georgia" w:hAnsi="Georgia"/>
          <w:sz w:val="21"/>
          <w:szCs w:val="21"/>
        </w:rPr>
        <w:t>2020068292</w:t>
      </w:r>
    </w:p>
    <w:p w14:paraId="182A4FC4" w14:textId="77777777" w:rsidR="00D2264D" w:rsidRPr="003C341F" w:rsidRDefault="00D2264D" w:rsidP="00D2264D">
      <w:pPr>
        <w:rPr>
          <w:rFonts w:ascii="Georgia" w:hAnsi="Georgia"/>
          <w:sz w:val="21"/>
          <w:szCs w:val="21"/>
        </w:rPr>
      </w:pPr>
      <w:r w:rsidRPr="003C341F">
        <w:rPr>
          <w:rFonts w:ascii="Georgia" w:hAnsi="Georgia"/>
          <w:sz w:val="21"/>
          <w:szCs w:val="21"/>
        </w:rPr>
        <w:t xml:space="preserve">IČ DPH:                             </w:t>
      </w:r>
      <w:r w:rsidRPr="003C341F">
        <w:rPr>
          <w:rFonts w:ascii="Georgia" w:hAnsi="Georgia"/>
          <w:sz w:val="21"/>
          <w:szCs w:val="21"/>
        </w:rPr>
        <w:tab/>
      </w:r>
      <w:r w:rsidRPr="003C341F">
        <w:rPr>
          <w:rFonts w:ascii="Georgia" w:hAnsi="Georgia"/>
          <w:sz w:val="21"/>
          <w:szCs w:val="21"/>
        </w:rPr>
        <w:tab/>
      </w:r>
      <w:r w:rsidR="003C341F" w:rsidRPr="003C341F">
        <w:rPr>
          <w:rFonts w:ascii="Georgia" w:hAnsi="Georgia"/>
          <w:sz w:val="21"/>
          <w:szCs w:val="21"/>
        </w:rPr>
        <w:t>SK2020068292</w:t>
      </w:r>
    </w:p>
    <w:p w14:paraId="2A42D4D1" w14:textId="77777777" w:rsidR="00D2264D" w:rsidRPr="003C341F" w:rsidRDefault="00D2264D" w:rsidP="00D2264D">
      <w:pPr>
        <w:autoSpaceDE w:val="0"/>
        <w:autoSpaceDN w:val="0"/>
        <w:adjustRightInd w:val="0"/>
        <w:rPr>
          <w:rFonts w:ascii="Georgia" w:hAnsi="Georgia"/>
          <w:color w:val="000000"/>
          <w:sz w:val="21"/>
          <w:szCs w:val="21"/>
        </w:rPr>
      </w:pPr>
      <w:r w:rsidRPr="003C341F">
        <w:rPr>
          <w:rFonts w:ascii="Georgia" w:hAnsi="Georgia"/>
          <w:color w:val="000000"/>
          <w:sz w:val="21"/>
          <w:szCs w:val="21"/>
        </w:rPr>
        <w:t xml:space="preserve">Zápis v Obchodnom registri Okresného súdu </w:t>
      </w:r>
      <w:r w:rsidR="000C7E2C">
        <w:rPr>
          <w:rFonts w:ascii="Georgia" w:hAnsi="Georgia"/>
          <w:color w:val="000000"/>
          <w:sz w:val="21"/>
          <w:szCs w:val="21"/>
        </w:rPr>
        <w:t>Banská Bystrica</w:t>
      </w:r>
      <w:r w:rsidRPr="003C341F">
        <w:rPr>
          <w:rFonts w:ascii="Georgia" w:hAnsi="Georgia"/>
          <w:color w:val="000000"/>
          <w:sz w:val="21"/>
          <w:szCs w:val="21"/>
        </w:rPr>
        <w:t xml:space="preserve">, oddiel: </w:t>
      </w:r>
      <w:proofErr w:type="spellStart"/>
      <w:r w:rsidRPr="003C341F">
        <w:rPr>
          <w:rFonts w:ascii="Georgia" w:hAnsi="Georgia"/>
          <w:color w:val="000000"/>
          <w:sz w:val="21"/>
          <w:szCs w:val="21"/>
        </w:rPr>
        <w:t>Sro</w:t>
      </w:r>
      <w:proofErr w:type="spellEnd"/>
      <w:r w:rsidRPr="003C341F">
        <w:rPr>
          <w:rFonts w:ascii="Georgia" w:hAnsi="Georgia"/>
          <w:color w:val="000000"/>
          <w:sz w:val="21"/>
          <w:szCs w:val="21"/>
        </w:rPr>
        <w:t xml:space="preserve">, vložka č. </w:t>
      </w:r>
      <w:r w:rsidR="000C7E2C">
        <w:rPr>
          <w:rFonts w:ascii="Georgia" w:hAnsi="Georgia"/>
          <w:color w:val="000000"/>
          <w:sz w:val="21"/>
          <w:szCs w:val="21"/>
        </w:rPr>
        <w:t>5681</w:t>
      </w:r>
      <w:r w:rsidRPr="003C341F">
        <w:rPr>
          <w:rFonts w:ascii="Georgia" w:hAnsi="Georgia"/>
          <w:color w:val="000000"/>
          <w:sz w:val="21"/>
          <w:szCs w:val="21"/>
        </w:rPr>
        <w:t>/</w:t>
      </w:r>
      <w:r w:rsidR="000C7E2C">
        <w:rPr>
          <w:rFonts w:ascii="Georgia" w:hAnsi="Georgia"/>
          <w:color w:val="000000"/>
          <w:sz w:val="21"/>
          <w:szCs w:val="21"/>
        </w:rPr>
        <w:t>S</w:t>
      </w:r>
    </w:p>
    <w:p w14:paraId="60EB1BC2" w14:textId="77777777"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(ďalej len ako „</w:t>
      </w:r>
      <w:r w:rsidRPr="00D2264D">
        <w:rPr>
          <w:rFonts w:ascii="Georgia" w:hAnsi="Georgia"/>
          <w:b/>
          <w:bCs/>
          <w:sz w:val="21"/>
          <w:szCs w:val="21"/>
        </w:rPr>
        <w:t>Kupujúci</w:t>
      </w:r>
      <w:r w:rsidRPr="00D2264D">
        <w:rPr>
          <w:rFonts w:ascii="Georgia" w:hAnsi="Georgia"/>
          <w:sz w:val="21"/>
          <w:szCs w:val="21"/>
        </w:rPr>
        <w:t>“)</w:t>
      </w:r>
    </w:p>
    <w:p w14:paraId="3694C668" w14:textId="77777777" w:rsidR="00D2264D" w:rsidRPr="00D2264D" w:rsidRDefault="00D2264D" w:rsidP="00D2264D">
      <w:pPr>
        <w:rPr>
          <w:rFonts w:ascii="Georgia" w:hAnsi="Georgia"/>
          <w:sz w:val="21"/>
          <w:szCs w:val="21"/>
        </w:rPr>
      </w:pPr>
    </w:p>
    <w:p w14:paraId="048C50F6" w14:textId="77777777" w:rsidR="00D2264D" w:rsidRPr="00D2264D" w:rsidRDefault="00D2264D" w:rsidP="00D2264D">
      <w:pPr>
        <w:rPr>
          <w:rFonts w:ascii="Georgia" w:hAnsi="Georgia"/>
          <w:b/>
          <w:bCs/>
          <w:sz w:val="21"/>
          <w:szCs w:val="21"/>
        </w:rPr>
      </w:pPr>
      <w:r w:rsidRPr="00D2264D">
        <w:rPr>
          <w:rFonts w:ascii="Georgia" w:hAnsi="Georgia"/>
          <w:b/>
          <w:bCs/>
          <w:sz w:val="21"/>
          <w:szCs w:val="21"/>
        </w:rPr>
        <w:t>a</w:t>
      </w:r>
    </w:p>
    <w:p w14:paraId="160AA44B" w14:textId="77777777" w:rsidR="00D2264D" w:rsidRPr="00D2264D" w:rsidRDefault="00D2264D" w:rsidP="00D2264D">
      <w:pPr>
        <w:rPr>
          <w:rFonts w:ascii="Georgia" w:hAnsi="Georgia"/>
          <w:sz w:val="21"/>
          <w:szCs w:val="21"/>
        </w:rPr>
      </w:pPr>
    </w:p>
    <w:p w14:paraId="314D8A31" w14:textId="77777777" w:rsidR="00D2264D" w:rsidRPr="00493DC0" w:rsidRDefault="00D2264D" w:rsidP="00493DC0">
      <w:pPr>
        <w:pStyle w:val="Odsekzoznamu"/>
        <w:numPr>
          <w:ilvl w:val="1"/>
          <w:numId w:val="25"/>
        </w:numPr>
        <w:jc w:val="both"/>
        <w:rPr>
          <w:rFonts w:ascii="Georgia" w:hAnsi="Georgia"/>
          <w:b/>
          <w:sz w:val="21"/>
          <w:szCs w:val="21"/>
        </w:rPr>
      </w:pPr>
      <w:r w:rsidRPr="00D2264D">
        <w:rPr>
          <w:rFonts w:ascii="Georgia" w:hAnsi="Georgia"/>
          <w:b/>
          <w:sz w:val="21"/>
          <w:szCs w:val="21"/>
        </w:rPr>
        <w:t>Predávajúci:</w:t>
      </w:r>
      <w:r w:rsidRPr="00493DC0">
        <w:rPr>
          <w:rFonts w:ascii="Georgia" w:hAnsi="Georgia"/>
          <w:b/>
          <w:sz w:val="21"/>
          <w:szCs w:val="21"/>
        </w:rPr>
        <w:tab/>
      </w:r>
      <w:r w:rsidR="00493DC0">
        <w:rPr>
          <w:rFonts w:ascii="Georgia" w:hAnsi="Georgia"/>
          <w:b/>
          <w:sz w:val="21"/>
          <w:szCs w:val="21"/>
        </w:rPr>
        <w:tab/>
      </w:r>
      <w:r w:rsidR="00493DC0">
        <w:rPr>
          <w:rFonts w:ascii="Georgia" w:hAnsi="Georgia"/>
          <w:b/>
          <w:sz w:val="21"/>
          <w:szCs w:val="21"/>
        </w:rPr>
        <w:tab/>
      </w:r>
      <w:r w:rsidRPr="006F4222">
        <w:rPr>
          <w:rFonts w:ascii="Georgia" w:hAnsi="Georgia"/>
          <w:b/>
          <w:sz w:val="21"/>
          <w:szCs w:val="21"/>
          <w:highlight w:val="yellow"/>
        </w:rPr>
        <w:t>[●]</w:t>
      </w:r>
      <w:r w:rsidRPr="00493DC0">
        <w:rPr>
          <w:rFonts w:ascii="Georgia" w:hAnsi="Georgia"/>
          <w:b/>
          <w:sz w:val="21"/>
          <w:szCs w:val="21"/>
        </w:rPr>
        <w:tab/>
      </w:r>
    </w:p>
    <w:p w14:paraId="06BB5571" w14:textId="77777777"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Sídlo: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="00493DC0">
        <w:rPr>
          <w:rFonts w:ascii="Georgia" w:hAnsi="Georgia"/>
          <w:sz w:val="21"/>
          <w:szCs w:val="21"/>
        </w:rPr>
        <w:tab/>
      </w:r>
      <w:r w:rsidR="00493DC0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 w:cs="Arial"/>
          <w:b/>
          <w:bCs/>
          <w:color w:val="000000"/>
          <w:sz w:val="21"/>
          <w:szCs w:val="21"/>
          <w:highlight w:val="yellow"/>
          <w:shd w:val="clear" w:color="auto" w:fill="FFFFFF"/>
        </w:rPr>
        <w:t>[●]</w:t>
      </w:r>
    </w:p>
    <w:p w14:paraId="5BC98925" w14:textId="77777777"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Zastúpený: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="00493DC0">
        <w:rPr>
          <w:rFonts w:ascii="Georgia" w:hAnsi="Georgia"/>
          <w:sz w:val="21"/>
          <w:szCs w:val="21"/>
        </w:rPr>
        <w:tab/>
      </w:r>
      <w:r w:rsidR="00493DC0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 w:cs="Arial"/>
          <w:b/>
          <w:bCs/>
          <w:color w:val="000000"/>
          <w:sz w:val="21"/>
          <w:szCs w:val="21"/>
          <w:highlight w:val="yellow"/>
          <w:shd w:val="clear" w:color="auto" w:fill="FFFFFF"/>
        </w:rPr>
        <w:t>[●]</w:t>
      </w:r>
    </w:p>
    <w:p w14:paraId="5D9F3A04" w14:textId="77777777"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IČO: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="00493DC0">
        <w:rPr>
          <w:rFonts w:ascii="Georgia" w:hAnsi="Georgia"/>
          <w:sz w:val="21"/>
          <w:szCs w:val="21"/>
        </w:rPr>
        <w:tab/>
      </w:r>
      <w:r w:rsidR="00493DC0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 w:cs="Arial"/>
          <w:b/>
          <w:bCs/>
          <w:color w:val="000000"/>
          <w:sz w:val="21"/>
          <w:szCs w:val="21"/>
          <w:highlight w:val="yellow"/>
          <w:shd w:val="clear" w:color="auto" w:fill="FFFFFF"/>
        </w:rPr>
        <w:t>[●]</w:t>
      </w:r>
    </w:p>
    <w:p w14:paraId="408182AC" w14:textId="77777777"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IČ DPH / DIČ: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="00493DC0">
        <w:rPr>
          <w:rFonts w:ascii="Georgia" w:hAnsi="Georgia"/>
          <w:sz w:val="21"/>
          <w:szCs w:val="21"/>
        </w:rPr>
        <w:tab/>
      </w:r>
      <w:r w:rsidR="00493DC0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 w:cs="Arial"/>
          <w:b/>
          <w:bCs/>
          <w:color w:val="000000"/>
          <w:sz w:val="21"/>
          <w:szCs w:val="21"/>
          <w:highlight w:val="yellow"/>
          <w:shd w:val="clear" w:color="auto" w:fill="FFFFFF"/>
        </w:rPr>
        <w:t>[●]</w:t>
      </w:r>
    </w:p>
    <w:p w14:paraId="437EC472" w14:textId="77777777"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Bankové spojenie:</w:t>
      </w:r>
      <w:r w:rsidRPr="00D2264D">
        <w:rPr>
          <w:rFonts w:ascii="Georgia" w:hAnsi="Georgia"/>
          <w:sz w:val="21"/>
          <w:szCs w:val="21"/>
        </w:rPr>
        <w:tab/>
      </w:r>
      <w:r w:rsidR="00493DC0">
        <w:rPr>
          <w:rFonts w:ascii="Georgia" w:hAnsi="Georgia"/>
          <w:sz w:val="21"/>
          <w:szCs w:val="21"/>
        </w:rPr>
        <w:tab/>
      </w:r>
      <w:r w:rsidR="00493DC0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 w:cs="Arial"/>
          <w:b/>
          <w:bCs/>
          <w:color w:val="000000"/>
          <w:sz w:val="21"/>
          <w:szCs w:val="21"/>
          <w:highlight w:val="yellow"/>
          <w:shd w:val="clear" w:color="auto" w:fill="FFFFFF"/>
        </w:rPr>
        <w:t>[●]</w:t>
      </w:r>
    </w:p>
    <w:p w14:paraId="71431996" w14:textId="77777777"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IBAN: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="00493DC0">
        <w:rPr>
          <w:rFonts w:ascii="Georgia" w:hAnsi="Georgia"/>
          <w:sz w:val="21"/>
          <w:szCs w:val="21"/>
        </w:rPr>
        <w:tab/>
      </w:r>
      <w:r w:rsidR="00493DC0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 w:cs="Arial"/>
          <w:b/>
          <w:bCs/>
          <w:color w:val="000000"/>
          <w:sz w:val="21"/>
          <w:szCs w:val="21"/>
          <w:highlight w:val="yellow"/>
          <w:shd w:val="clear" w:color="auto" w:fill="FFFFFF"/>
        </w:rPr>
        <w:t>[●]</w:t>
      </w:r>
    </w:p>
    <w:p w14:paraId="363976F8" w14:textId="77777777"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Tel.: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="00493DC0">
        <w:rPr>
          <w:rFonts w:ascii="Georgia" w:hAnsi="Georgia"/>
          <w:sz w:val="21"/>
          <w:szCs w:val="21"/>
        </w:rPr>
        <w:tab/>
      </w:r>
      <w:r w:rsidR="00493DC0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 w:cs="Arial"/>
          <w:b/>
          <w:bCs/>
          <w:color w:val="000000"/>
          <w:sz w:val="21"/>
          <w:szCs w:val="21"/>
          <w:highlight w:val="yellow"/>
          <w:shd w:val="clear" w:color="auto" w:fill="FFFFFF"/>
        </w:rPr>
        <w:t>[●]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</w:p>
    <w:p w14:paraId="5595DC16" w14:textId="77777777"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E-mail: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="00493DC0">
        <w:rPr>
          <w:rFonts w:ascii="Georgia" w:hAnsi="Georgia"/>
          <w:sz w:val="21"/>
          <w:szCs w:val="21"/>
        </w:rPr>
        <w:tab/>
      </w:r>
      <w:r w:rsidR="00493DC0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 w:cs="Arial"/>
          <w:b/>
          <w:bCs/>
          <w:color w:val="000000"/>
          <w:sz w:val="21"/>
          <w:szCs w:val="21"/>
          <w:highlight w:val="yellow"/>
          <w:shd w:val="clear" w:color="auto" w:fill="FFFFFF"/>
        </w:rPr>
        <w:t>[●]</w:t>
      </w:r>
    </w:p>
    <w:p w14:paraId="71292995" w14:textId="77777777"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Zapísaný:</w:t>
      </w:r>
      <w:r w:rsidRPr="00D2264D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/>
          <w:sz w:val="21"/>
          <w:szCs w:val="21"/>
        </w:rPr>
        <w:tab/>
      </w:r>
      <w:r w:rsidR="00493DC0">
        <w:rPr>
          <w:rFonts w:ascii="Georgia" w:hAnsi="Georgia"/>
          <w:sz w:val="21"/>
          <w:szCs w:val="21"/>
        </w:rPr>
        <w:tab/>
      </w:r>
      <w:r w:rsidR="00493DC0">
        <w:rPr>
          <w:rFonts w:ascii="Georgia" w:hAnsi="Georgia"/>
          <w:sz w:val="21"/>
          <w:szCs w:val="21"/>
        </w:rPr>
        <w:tab/>
      </w:r>
      <w:r w:rsidRPr="00D2264D">
        <w:rPr>
          <w:rFonts w:ascii="Georgia" w:hAnsi="Georgia" w:cs="Arial"/>
          <w:b/>
          <w:bCs/>
          <w:color w:val="000000"/>
          <w:sz w:val="21"/>
          <w:szCs w:val="21"/>
          <w:highlight w:val="yellow"/>
          <w:shd w:val="clear" w:color="auto" w:fill="FFFFFF"/>
        </w:rPr>
        <w:t>[●]</w:t>
      </w:r>
    </w:p>
    <w:p w14:paraId="532D210E" w14:textId="77777777" w:rsidR="00D2264D" w:rsidRPr="00D2264D" w:rsidRDefault="00D2264D" w:rsidP="00D2264D">
      <w:pPr>
        <w:rPr>
          <w:rFonts w:ascii="Georgia" w:hAnsi="Georgia"/>
          <w:sz w:val="21"/>
          <w:szCs w:val="21"/>
        </w:rPr>
      </w:pPr>
    </w:p>
    <w:p w14:paraId="0559ED88" w14:textId="77777777"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(ďalej len ako „</w:t>
      </w:r>
      <w:r w:rsidRPr="00D2264D">
        <w:rPr>
          <w:rFonts w:ascii="Georgia" w:hAnsi="Georgia"/>
          <w:b/>
          <w:bCs/>
          <w:sz w:val="21"/>
          <w:szCs w:val="21"/>
        </w:rPr>
        <w:t>Predávajúci</w:t>
      </w:r>
      <w:r w:rsidRPr="00D2264D">
        <w:rPr>
          <w:rFonts w:ascii="Georgia" w:hAnsi="Georgia"/>
          <w:sz w:val="21"/>
          <w:szCs w:val="21"/>
        </w:rPr>
        <w:t>“)</w:t>
      </w:r>
    </w:p>
    <w:p w14:paraId="65FA2CE8" w14:textId="77777777" w:rsidR="00D2264D" w:rsidRPr="00D2264D" w:rsidRDefault="00D2264D" w:rsidP="00D2264D">
      <w:pPr>
        <w:rPr>
          <w:rFonts w:ascii="Georgia" w:hAnsi="Georgia"/>
          <w:sz w:val="21"/>
          <w:szCs w:val="21"/>
        </w:rPr>
      </w:pPr>
    </w:p>
    <w:p w14:paraId="4999AA74" w14:textId="77777777" w:rsidR="00D2264D" w:rsidRPr="00D2264D" w:rsidRDefault="00D2264D" w:rsidP="00D2264D">
      <w:pPr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>(spoločne ďalej len „</w:t>
      </w:r>
      <w:r w:rsidRPr="00D2264D">
        <w:rPr>
          <w:rFonts w:ascii="Georgia" w:hAnsi="Georgia"/>
          <w:b/>
          <w:bCs/>
          <w:sz w:val="21"/>
          <w:szCs w:val="21"/>
        </w:rPr>
        <w:t>Zmluvné</w:t>
      </w:r>
      <w:r w:rsidRPr="00D2264D">
        <w:rPr>
          <w:rFonts w:ascii="Georgia" w:hAnsi="Georgia"/>
          <w:sz w:val="21"/>
          <w:szCs w:val="21"/>
        </w:rPr>
        <w:t xml:space="preserve"> </w:t>
      </w:r>
      <w:r w:rsidRPr="00D2264D">
        <w:rPr>
          <w:rFonts w:ascii="Georgia" w:hAnsi="Georgia"/>
          <w:b/>
          <w:bCs/>
          <w:sz w:val="21"/>
          <w:szCs w:val="21"/>
        </w:rPr>
        <w:t>strany</w:t>
      </w:r>
      <w:r w:rsidRPr="00D2264D">
        <w:rPr>
          <w:rFonts w:ascii="Georgia" w:hAnsi="Georgia"/>
          <w:sz w:val="21"/>
          <w:szCs w:val="21"/>
        </w:rPr>
        <w:t>“)</w:t>
      </w:r>
    </w:p>
    <w:p w14:paraId="272D0CBE" w14:textId="77777777" w:rsidR="00D2264D" w:rsidRPr="00D2264D" w:rsidRDefault="00D2264D" w:rsidP="00D2264D">
      <w:pPr>
        <w:rPr>
          <w:rFonts w:ascii="Georgia" w:hAnsi="Georgia"/>
          <w:sz w:val="21"/>
          <w:szCs w:val="21"/>
        </w:rPr>
      </w:pPr>
    </w:p>
    <w:p w14:paraId="064E9E62" w14:textId="77777777" w:rsidR="00D2264D" w:rsidRPr="00D2264D" w:rsidRDefault="00D2264D" w:rsidP="00D2264D">
      <w:pPr>
        <w:jc w:val="center"/>
        <w:rPr>
          <w:rFonts w:ascii="Georgia" w:hAnsi="Georgia" w:cs="Arial"/>
          <w:b/>
          <w:bCs/>
          <w:sz w:val="21"/>
          <w:szCs w:val="21"/>
        </w:rPr>
      </w:pPr>
    </w:p>
    <w:p w14:paraId="111EC269" w14:textId="77777777" w:rsidR="00D2264D" w:rsidRPr="00D2264D" w:rsidRDefault="00D2264D" w:rsidP="00D2264D">
      <w:pPr>
        <w:jc w:val="center"/>
        <w:rPr>
          <w:rFonts w:ascii="Georgia" w:hAnsi="Georgia" w:cs="Arial"/>
          <w:b/>
          <w:bCs/>
          <w:sz w:val="21"/>
          <w:szCs w:val="21"/>
        </w:rPr>
      </w:pPr>
      <w:r w:rsidRPr="00D2264D">
        <w:rPr>
          <w:rFonts w:ascii="Georgia" w:hAnsi="Georgia" w:cs="Arial"/>
          <w:b/>
          <w:bCs/>
          <w:sz w:val="21"/>
          <w:szCs w:val="21"/>
        </w:rPr>
        <w:t>Preambula</w:t>
      </w:r>
    </w:p>
    <w:p w14:paraId="64150172" w14:textId="77777777" w:rsidR="00D2264D" w:rsidRPr="00D2264D" w:rsidRDefault="00D2264D" w:rsidP="00D2264D">
      <w:pPr>
        <w:jc w:val="center"/>
        <w:rPr>
          <w:rFonts w:ascii="Georgia" w:hAnsi="Georgia" w:cs="Arial"/>
          <w:b/>
          <w:bCs/>
          <w:sz w:val="21"/>
          <w:szCs w:val="21"/>
        </w:rPr>
      </w:pPr>
    </w:p>
    <w:p w14:paraId="14E56150" w14:textId="77777777" w:rsidR="00D2264D" w:rsidRPr="000C7E2C" w:rsidRDefault="00D2264D" w:rsidP="000C7E2C">
      <w:pPr>
        <w:jc w:val="both"/>
        <w:rPr>
          <w:rFonts w:ascii="Georgia" w:hAnsi="Georgia"/>
          <w:bCs/>
          <w:sz w:val="21"/>
          <w:szCs w:val="21"/>
        </w:rPr>
      </w:pPr>
      <w:r w:rsidRPr="000C7E2C">
        <w:rPr>
          <w:rFonts w:ascii="Georgia" w:hAnsi="Georgia"/>
          <w:bCs/>
          <w:sz w:val="21"/>
          <w:szCs w:val="21"/>
        </w:rPr>
        <w:t xml:space="preserve">Podkladom pre uzavretie tejto Kúpnej Zmluvy (ďalej len „Zmluva“) je výsledok obstarávania v zmysle </w:t>
      </w:r>
      <w:proofErr w:type="spellStart"/>
      <w:r w:rsidR="000C7E2C" w:rsidRPr="000C7E2C">
        <w:rPr>
          <w:rFonts w:ascii="Georgia" w:hAnsi="Georgia"/>
          <w:bCs/>
          <w:sz w:val="21"/>
          <w:szCs w:val="21"/>
        </w:rPr>
        <w:t>zmysle</w:t>
      </w:r>
      <w:proofErr w:type="spellEnd"/>
      <w:r w:rsidR="000C7E2C" w:rsidRPr="000C7E2C">
        <w:rPr>
          <w:rFonts w:ascii="Georgia" w:hAnsi="Georgia"/>
          <w:bCs/>
          <w:sz w:val="21"/>
          <w:szCs w:val="21"/>
        </w:rPr>
        <w:t xml:space="preserve"> pravidiel obstarávania a kontroly zákaziek zadávaných osobou, ktorej poskytne verejný obstarávateľ 50% a menej finančných prostriedkov na dodanie tovaru, uskutočnenie stavebných prác a poskytnutie služieb - Zákazka nad 100 000 EUR</w:t>
      </w:r>
      <w:r w:rsidRPr="000C7E2C">
        <w:rPr>
          <w:rFonts w:ascii="Georgia" w:hAnsi="Georgia"/>
          <w:bCs/>
          <w:sz w:val="21"/>
          <w:szCs w:val="21"/>
        </w:rPr>
        <w:t xml:space="preserve"> </w:t>
      </w:r>
      <w:r w:rsidR="000C7E2C" w:rsidRPr="000C7E2C">
        <w:rPr>
          <w:rFonts w:ascii="Georgia" w:hAnsi="Georgia"/>
          <w:bCs/>
          <w:sz w:val="21"/>
          <w:szCs w:val="21"/>
        </w:rPr>
        <w:t xml:space="preserve">- </w:t>
      </w:r>
      <w:r w:rsidRPr="000C7E2C">
        <w:rPr>
          <w:rFonts w:ascii="Georgia" w:hAnsi="Georgia"/>
          <w:bCs/>
          <w:sz w:val="21"/>
          <w:szCs w:val="21"/>
        </w:rPr>
        <w:t>na predmet obstarávania „</w:t>
      </w:r>
      <w:r w:rsidR="000C7E2C" w:rsidRPr="000C7E2C">
        <w:rPr>
          <w:rFonts w:ascii="Georgia" w:hAnsi="Georgia"/>
          <w:b/>
          <w:sz w:val="21"/>
          <w:szCs w:val="21"/>
        </w:rPr>
        <w:t>Výroba organického hnojiva – dodávka a realizácia technologického celku</w:t>
      </w:r>
      <w:r w:rsidRPr="000C7E2C">
        <w:rPr>
          <w:rFonts w:ascii="Georgia" w:hAnsi="Georgia"/>
          <w:bCs/>
          <w:sz w:val="21"/>
          <w:szCs w:val="21"/>
        </w:rPr>
        <w:t xml:space="preserve">“. Predmet zákazky bude financovaný z prostriedkov </w:t>
      </w:r>
      <w:r w:rsidR="000C7E2C" w:rsidRPr="000C7E2C">
        <w:rPr>
          <w:rFonts w:ascii="Georgia" w:hAnsi="Georgia"/>
          <w:bCs/>
          <w:sz w:val="21"/>
          <w:szCs w:val="21"/>
        </w:rPr>
        <w:t xml:space="preserve">Operačného </w:t>
      </w:r>
      <w:proofErr w:type="spellStart"/>
      <w:r w:rsidR="000C7E2C" w:rsidRPr="000C7E2C">
        <w:rPr>
          <w:rFonts w:ascii="Georgia" w:hAnsi="Georgia"/>
          <w:bCs/>
          <w:sz w:val="21"/>
          <w:szCs w:val="21"/>
        </w:rPr>
        <w:t>programi</w:t>
      </w:r>
      <w:proofErr w:type="spellEnd"/>
      <w:r w:rsidR="000C7E2C" w:rsidRPr="000C7E2C">
        <w:rPr>
          <w:rFonts w:ascii="Georgia" w:hAnsi="Georgia"/>
          <w:bCs/>
          <w:sz w:val="21"/>
          <w:szCs w:val="21"/>
        </w:rPr>
        <w:t xml:space="preserve"> Integrovaná infraštruktúra</w:t>
      </w:r>
      <w:r w:rsidRPr="000C7E2C">
        <w:rPr>
          <w:rFonts w:ascii="Georgia" w:hAnsi="Georgia"/>
          <w:bCs/>
          <w:sz w:val="21"/>
          <w:szCs w:val="21"/>
        </w:rPr>
        <w:t xml:space="preserve">, štátneho rozpočtu a vlastných zdrojov obstarávateľa. </w:t>
      </w:r>
    </w:p>
    <w:p w14:paraId="3ED2E6F2" w14:textId="77777777" w:rsidR="00D2264D" w:rsidRPr="00D2264D" w:rsidRDefault="00D2264D" w:rsidP="00D2264D">
      <w:pPr>
        <w:jc w:val="both"/>
        <w:rPr>
          <w:rFonts w:ascii="Georgia" w:hAnsi="Georgia"/>
          <w:sz w:val="21"/>
          <w:szCs w:val="21"/>
        </w:rPr>
      </w:pPr>
    </w:p>
    <w:tbl>
      <w:tblPr>
        <w:tblW w:w="9923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9116"/>
      </w:tblGrid>
      <w:tr w:rsidR="00D2264D" w:rsidRPr="00D2264D" w14:paraId="669189D8" w14:textId="77777777" w:rsidTr="00D2264D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2A430" w14:textId="77777777" w:rsidR="00D2264D" w:rsidRPr="00D2264D" w:rsidRDefault="00D2264D" w:rsidP="00D83EB4">
            <w:pPr>
              <w:jc w:val="center"/>
              <w:rPr>
                <w:rFonts w:ascii="Georgia" w:hAnsi="Georgia" w:cs="Arial"/>
                <w:b/>
                <w:bCs/>
                <w:sz w:val="21"/>
                <w:szCs w:val="21"/>
              </w:rPr>
            </w:pPr>
            <w:r w:rsidRPr="00D2264D">
              <w:rPr>
                <w:rFonts w:ascii="Georgia" w:hAnsi="Georgia" w:cs="Arial"/>
                <w:b/>
                <w:bCs/>
                <w:sz w:val="21"/>
                <w:szCs w:val="21"/>
              </w:rPr>
              <w:t>2. Predmet Zmluvy</w:t>
            </w:r>
          </w:p>
        </w:tc>
      </w:tr>
      <w:tr w:rsidR="00D2264D" w:rsidRPr="00D2264D" w14:paraId="5775EA35" w14:textId="77777777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21D73" w14:textId="77777777" w:rsidR="00D2264D" w:rsidRPr="00D2264D" w:rsidRDefault="00D2264D" w:rsidP="00D83EB4">
            <w:pPr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2.1.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0B9E3" w14:textId="77777777" w:rsidR="00D2264D" w:rsidRPr="00D2264D" w:rsidRDefault="00D2264D" w:rsidP="00D83EB4">
            <w:pPr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Predmetom Zmluvy je úprava vzájomných práv a povinností Zmluvných strán.</w:t>
            </w:r>
          </w:p>
          <w:p w14:paraId="07B83613" w14:textId="77777777" w:rsidR="00D2264D" w:rsidRPr="00D2264D" w:rsidRDefault="00D2264D" w:rsidP="00D83EB4">
            <w:pPr>
              <w:rPr>
                <w:rFonts w:ascii="Georgia" w:hAnsi="Georgia" w:cs="Arial"/>
                <w:sz w:val="21"/>
                <w:szCs w:val="21"/>
              </w:rPr>
            </w:pPr>
          </w:p>
          <w:p w14:paraId="40FF2D00" w14:textId="77777777" w:rsidR="00D2264D" w:rsidRPr="00D2264D" w:rsidRDefault="00D2264D" w:rsidP="00D83EB4">
            <w:pPr>
              <w:rPr>
                <w:rFonts w:ascii="Georgia" w:hAnsi="Georgia" w:cs="Arial"/>
                <w:sz w:val="21"/>
                <w:szCs w:val="21"/>
              </w:rPr>
            </w:pPr>
          </w:p>
          <w:p w14:paraId="186E3863" w14:textId="77777777" w:rsidR="00D2264D" w:rsidRPr="00D2264D" w:rsidRDefault="00D2264D" w:rsidP="00D83EB4">
            <w:pPr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D2264D" w:rsidRPr="00D2264D" w14:paraId="419E9288" w14:textId="77777777" w:rsidTr="00D2264D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6CE97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2.2.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060CE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Predávajúci sa zaväzuje dodať kupujúcemu vo svojom mene, na vlastné náklady a zodpovednosť v rozsahu a za podmienok dohodnutých v tejto Zmluve tovar bližšie špecifikovaný v Prílohe č. 1 - Cenová ponuka (ďalej len ako „</w:t>
            </w:r>
            <w:r w:rsidRPr="00D2264D">
              <w:rPr>
                <w:rFonts w:ascii="Georgia" w:hAnsi="Georgia" w:cs="Arial"/>
                <w:b/>
                <w:bCs/>
                <w:sz w:val="21"/>
                <w:szCs w:val="21"/>
              </w:rPr>
              <w:t>Predmet zákazky</w:t>
            </w:r>
            <w:r w:rsidRPr="00D2264D">
              <w:rPr>
                <w:rFonts w:ascii="Georgia" w:hAnsi="Georgia" w:cs="Arial"/>
                <w:sz w:val="21"/>
                <w:szCs w:val="21"/>
              </w:rPr>
              <w:t xml:space="preserve">“). </w:t>
            </w:r>
          </w:p>
        </w:tc>
      </w:tr>
      <w:tr w:rsidR="00D2264D" w:rsidRPr="00D2264D" w14:paraId="69B2AE6D" w14:textId="77777777" w:rsidTr="00D2264D">
        <w:trPr>
          <w:trHeight w:val="498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68411F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2.3.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2BFC2" w14:textId="77777777" w:rsid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Kupujúci sa touto Zmluvou zaväzuje zaplatiť za Predmet zákazky (a jeho príslušenstvo) Predávajúcemu dohodnutú kúpnu cenu stanovenú v článku 3. Kúpna cena a Predmet zákazky prevziať. </w:t>
            </w:r>
          </w:p>
          <w:p w14:paraId="16E086F0" w14:textId="77777777" w:rsidR="00446ECD" w:rsidRDefault="00446EC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  <w:p w14:paraId="6866E201" w14:textId="77777777" w:rsidR="00446ECD" w:rsidRDefault="00446EC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  <w:p w14:paraId="69973AAB" w14:textId="3EA5597D" w:rsidR="00446ECD" w:rsidRPr="00D2264D" w:rsidRDefault="00446EC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D2264D" w:rsidRPr="00D2264D" w14:paraId="34E444AE" w14:textId="77777777" w:rsidTr="00D2264D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A728E" w14:textId="77777777" w:rsidR="00D2264D" w:rsidRPr="00D2264D" w:rsidRDefault="00D2264D" w:rsidP="00446ECD">
            <w:pPr>
              <w:rPr>
                <w:rFonts w:ascii="Georgia" w:hAnsi="Georgia" w:cs="Arial"/>
                <w:b/>
                <w:bCs/>
                <w:sz w:val="21"/>
                <w:szCs w:val="21"/>
              </w:rPr>
            </w:pPr>
          </w:p>
          <w:p w14:paraId="056954BB" w14:textId="77777777" w:rsidR="00D2264D" w:rsidRPr="00D2264D" w:rsidRDefault="00D2264D" w:rsidP="00446ECD">
            <w:pPr>
              <w:rPr>
                <w:rFonts w:ascii="Georgia" w:hAnsi="Georgia" w:cs="Arial"/>
                <w:b/>
                <w:bCs/>
                <w:sz w:val="21"/>
                <w:szCs w:val="21"/>
              </w:rPr>
            </w:pPr>
            <w:r w:rsidRPr="00D2264D">
              <w:rPr>
                <w:rFonts w:ascii="Georgia" w:hAnsi="Georgia" w:cs="Arial"/>
                <w:b/>
                <w:bCs/>
                <w:sz w:val="21"/>
                <w:szCs w:val="21"/>
              </w:rPr>
              <w:t>3. Kúpna cena</w:t>
            </w:r>
          </w:p>
        </w:tc>
      </w:tr>
      <w:tr w:rsidR="00D2264D" w:rsidRPr="00D2264D" w14:paraId="7811DA51" w14:textId="77777777" w:rsidTr="00D2264D">
        <w:trPr>
          <w:trHeight w:val="12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B8A46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lastRenderedPageBreak/>
              <w:t>3.1.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468B7" w14:textId="77777777" w:rsidR="00D2264D" w:rsidRPr="00D2264D" w:rsidRDefault="00D2264D" w:rsidP="00D2264D">
            <w:pPr>
              <w:pStyle w:val="Normlnywebov1"/>
              <w:spacing w:before="0" w:after="0"/>
              <w:ind w:left="57"/>
              <w:jc w:val="both"/>
              <w:rPr>
                <w:rFonts w:ascii="Georgia" w:hAnsi="Georgia" w:cs="Arial"/>
                <w:b/>
                <w:bCs/>
                <w:i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  <w:lang w:eastAsia="sk-SK"/>
              </w:rPr>
              <w:t xml:space="preserve">Kúpna cena je Zmluvnými stranami dohodnutá v súlade so zákonom č. 18/1996 Z. z. v znení neskorších predpisov a vyhláškou MF SR č. 87/1996 Z. z., a je v súlade s cenovou ponukou Predávajúceho zo dňa </w:t>
            </w:r>
            <w:r w:rsidRPr="00D2264D">
              <w:rPr>
                <w:rFonts w:ascii="Georgia" w:hAnsi="Georgia" w:cs="Arial"/>
                <w:b/>
                <w:bCs/>
                <w:sz w:val="21"/>
                <w:szCs w:val="21"/>
                <w:highlight w:val="yellow"/>
                <w:shd w:val="clear" w:color="auto" w:fill="FFFFFF"/>
              </w:rPr>
              <w:t xml:space="preserve">[●] </w:t>
            </w:r>
            <w:r w:rsidRPr="00D2264D">
              <w:rPr>
                <w:rFonts w:ascii="Georgia" w:hAnsi="Georgia" w:cs="Arial"/>
                <w:sz w:val="21"/>
                <w:szCs w:val="21"/>
                <w:lang w:eastAsia="sk-SK"/>
              </w:rPr>
              <w:t>na Predmet zákazky</w:t>
            </w:r>
            <w:r w:rsidRPr="00D2264D">
              <w:rPr>
                <w:rFonts w:ascii="Georgia" w:hAnsi="Georgia" w:cs="Arial"/>
                <w:iCs/>
                <w:sz w:val="21"/>
                <w:szCs w:val="21"/>
                <w:lang w:eastAsia="sk-SK"/>
              </w:rPr>
              <w:t>. Kúpna cena je maximálna, nemenná a záväzná počas platnosti Zmluvy.</w:t>
            </w:r>
            <w:r w:rsidRPr="00D2264D">
              <w:rPr>
                <w:rFonts w:ascii="Georgia" w:hAnsi="Georgia" w:cs="Arial"/>
                <w:sz w:val="21"/>
                <w:szCs w:val="21"/>
                <w:lang w:eastAsia="sk-SK"/>
              </w:rPr>
              <w:t xml:space="preserve"> V kúpnej cene sú zahrnuté všetky náklady Predávajúceho súvisiace s dodaním Predmetu zákazky, vrátane nákladov na dopravu na miesto dodania</w:t>
            </w:r>
            <w:r w:rsidRPr="00D2264D">
              <w:rPr>
                <w:rFonts w:ascii="Georgia" w:hAnsi="Georgia" w:cs="Arial"/>
                <w:color w:val="auto"/>
                <w:sz w:val="21"/>
                <w:szCs w:val="21"/>
                <w:lang w:eastAsia="sk-SK"/>
              </w:rPr>
              <w:t>, clo, balenie a </w:t>
            </w:r>
            <w:r w:rsidRPr="00D2264D">
              <w:rPr>
                <w:rFonts w:ascii="Georgia" w:hAnsi="Georgia"/>
                <w:noProof/>
                <w:color w:val="auto"/>
                <w:sz w:val="21"/>
                <w:szCs w:val="21"/>
                <w:lang w:eastAsia="sk-SK"/>
              </w:rPr>
              <w:t>zaškolenie</w:t>
            </w:r>
            <w:r w:rsidRPr="00D2264D">
              <w:rPr>
                <w:rFonts w:ascii="Georgia" w:hAnsi="Georgia"/>
                <w:noProof/>
                <w:sz w:val="21"/>
                <w:szCs w:val="21"/>
                <w:lang w:eastAsia="sk-SK"/>
              </w:rPr>
              <w:t xml:space="preserve"> obsluhy</w:t>
            </w:r>
            <w:r w:rsidRPr="00D2264D">
              <w:rPr>
                <w:rFonts w:ascii="Georgia" w:hAnsi="Georgia" w:cs="Arial"/>
                <w:sz w:val="21"/>
                <w:szCs w:val="21"/>
                <w:lang w:eastAsia="sk-SK"/>
              </w:rPr>
              <w:t>.</w:t>
            </w:r>
          </w:p>
        </w:tc>
      </w:tr>
      <w:tr w:rsidR="00D2264D" w:rsidRPr="00D2264D" w14:paraId="160D2390" w14:textId="77777777" w:rsidTr="00D2264D">
        <w:trPr>
          <w:trHeight w:val="1989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14B36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3.2.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F4523" w14:textId="77777777" w:rsidR="00D2264D" w:rsidRPr="00D2264D" w:rsidRDefault="00D2264D" w:rsidP="00D2264D">
            <w:pPr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Kúpna cena za dodanie Predmetu zákazky podľa tejto Zmluvy:</w:t>
            </w:r>
            <w:r w:rsidRPr="00D2264D">
              <w:rPr>
                <w:rFonts w:ascii="Georgia" w:hAnsi="Georgia" w:cs="Arial"/>
                <w:sz w:val="21"/>
                <w:szCs w:val="21"/>
              </w:rPr>
              <w:br/>
              <w:t>Kúpna cena spolu</w:t>
            </w:r>
            <w:r w:rsidRPr="00D2264D">
              <w:rPr>
                <w:rFonts w:ascii="Georgia" w:hAnsi="Georgia" w:cs="Arial"/>
                <w:sz w:val="21"/>
                <w:szCs w:val="21"/>
              </w:rPr>
              <w:br/>
              <w:t xml:space="preserve">základ kúpnej ceny pre DPH: </w:t>
            </w:r>
            <w:r w:rsidRPr="00D2264D">
              <w:rPr>
                <w:rFonts w:ascii="Georgia" w:hAnsi="Georgia" w:cs="Arial"/>
                <w:b/>
                <w:bCs/>
                <w:color w:val="000000"/>
                <w:sz w:val="21"/>
                <w:szCs w:val="21"/>
                <w:highlight w:val="yellow"/>
                <w:shd w:val="clear" w:color="auto" w:fill="FFFFFF"/>
              </w:rPr>
              <w:t xml:space="preserve">[●] </w:t>
            </w:r>
            <w:r w:rsidRPr="00D2264D">
              <w:rPr>
                <w:rFonts w:ascii="Georgia" w:hAnsi="Georgia" w:cs="Arial"/>
                <w:sz w:val="21"/>
                <w:szCs w:val="21"/>
              </w:rPr>
              <w:t>EUR</w:t>
            </w:r>
            <w:r w:rsidRPr="00D2264D">
              <w:rPr>
                <w:rFonts w:ascii="Georgia" w:hAnsi="Georgia" w:cs="Arial"/>
                <w:sz w:val="21"/>
                <w:szCs w:val="21"/>
              </w:rPr>
              <w:br/>
              <w:t xml:space="preserve">DPH 20%:  </w:t>
            </w:r>
            <w:r w:rsidRPr="00D2264D">
              <w:rPr>
                <w:rFonts w:ascii="Georgia" w:hAnsi="Georgia" w:cs="Arial"/>
                <w:b/>
                <w:bCs/>
                <w:color w:val="000000"/>
                <w:sz w:val="21"/>
                <w:szCs w:val="21"/>
                <w:highlight w:val="yellow"/>
                <w:shd w:val="clear" w:color="auto" w:fill="FFFFFF"/>
              </w:rPr>
              <w:t xml:space="preserve">[●] </w:t>
            </w:r>
            <w:r w:rsidRPr="00D2264D">
              <w:rPr>
                <w:rFonts w:ascii="Georgia" w:hAnsi="Georgia" w:cs="Arial"/>
                <w:sz w:val="21"/>
                <w:szCs w:val="21"/>
              </w:rPr>
              <w:t>EUR</w:t>
            </w:r>
            <w:r w:rsidRPr="00D2264D">
              <w:rPr>
                <w:rFonts w:ascii="Georgia" w:hAnsi="Georgia" w:cs="Arial"/>
                <w:sz w:val="21"/>
                <w:szCs w:val="21"/>
              </w:rPr>
              <w:br/>
              <w:t xml:space="preserve">Celková kúpnej cena za predmet diela s DPH: </w:t>
            </w:r>
            <w:r w:rsidRPr="00D2264D">
              <w:rPr>
                <w:rFonts w:ascii="Georgia" w:hAnsi="Georgia" w:cs="Arial"/>
                <w:b/>
                <w:bCs/>
                <w:color w:val="000000"/>
                <w:sz w:val="21"/>
                <w:szCs w:val="21"/>
                <w:highlight w:val="yellow"/>
                <w:shd w:val="clear" w:color="auto" w:fill="FFFFFF"/>
              </w:rPr>
              <w:t xml:space="preserve">[●] </w:t>
            </w:r>
            <w:r w:rsidRPr="00D2264D">
              <w:rPr>
                <w:rFonts w:ascii="Georgia" w:hAnsi="Georgia" w:cs="Arial"/>
                <w:sz w:val="21"/>
                <w:szCs w:val="21"/>
              </w:rPr>
              <w:t>EUR</w:t>
            </w:r>
            <w:r w:rsidRPr="00D2264D">
              <w:rPr>
                <w:rFonts w:ascii="Georgia" w:hAnsi="Georgia" w:cs="Arial"/>
                <w:sz w:val="21"/>
                <w:szCs w:val="21"/>
              </w:rPr>
              <w:br/>
            </w:r>
            <w:r w:rsidRPr="00D2264D">
              <w:rPr>
                <w:rFonts w:ascii="Georgia" w:hAnsi="Georgia" w:cs="Arial"/>
                <w:sz w:val="21"/>
                <w:szCs w:val="21"/>
              </w:rPr>
              <w:br/>
              <w:t xml:space="preserve">Slovom bez DPH: </w:t>
            </w:r>
            <w:r w:rsidRPr="00D2264D">
              <w:rPr>
                <w:rFonts w:ascii="Georgia" w:hAnsi="Georgia" w:cs="Arial"/>
                <w:b/>
                <w:bCs/>
                <w:color w:val="000000"/>
                <w:sz w:val="21"/>
                <w:szCs w:val="21"/>
                <w:highlight w:val="yellow"/>
                <w:shd w:val="clear" w:color="auto" w:fill="FFFFFF"/>
              </w:rPr>
              <w:t>[●]</w:t>
            </w:r>
          </w:p>
          <w:p w14:paraId="7E6C267A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DPH bude účtovať predávajúci podľa platných predpisov.</w:t>
            </w:r>
          </w:p>
        </w:tc>
      </w:tr>
      <w:tr w:rsidR="00D2264D" w:rsidRPr="00D2264D" w14:paraId="029E4965" w14:textId="77777777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A0DED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502EF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D2264D" w:rsidRPr="00D2264D" w14:paraId="753A8826" w14:textId="77777777" w:rsidTr="00D2264D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24E82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b/>
                <w:bCs/>
                <w:sz w:val="21"/>
                <w:szCs w:val="21"/>
              </w:rPr>
            </w:pPr>
            <w:r w:rsidRPr="00D2264D">
              <w:rPr>
                <w:rFonts w:ascii="Georgia" w:hAnsi="Georgia" w:cs="Arial"/>
                <w:b/>
                <w:bCs/>
                <w:sz w:val="21"/>
                <w:szCs w:val="21"/>
              </w:rPr>
              <w:t>4. Platobné podmienky a fakturácia</w:t>
            </w:r>
          </w:p>
        </w:tc>
      </w:tr>
      <w:tr w:rsidR="00D2264D" w:rsidRPr="00D2264D" w14:paraId="3CE95BA5" w14:textId="77777777" w:rsidTr="00D2264D">
        <w:trPr>
          <w:trHeight w:val="68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6101D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4.1.</w:t>
            </w:r>
          </w:p>
          <w:p w14:paraId="6F25218B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  <w:p w14:paraId="7E84B8BE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05CEA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Platby budú vykonávané bezhotovostným prevodom na účet Predávajúceho, ktorý je uvedený v záhlaví tejto Zmluvy a za zaplatenie faktúry sa považuje odpísanie fakturovanej čiastky z účtu Kupujúceho v prospech účtu Predávajúceho.</w:t>
            </w:r>
          </w:p>
        </w:tc>
      </w:tr>
      <w:tr w:rsidR="00D2264D" w:rsidRPr="00D2264D" w14:paraId="049B5C7A" w14:textId="77777777" w:rsidTr="00D2264D">
        <w:trPr>
          <w:trHeight w:val="43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D8C3A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4.2.</w:t>
            </w:r>
          </w:p>
          <w:p w14:paraId="08A96B42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482D0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Faktúry musia mať predpísané náležitosti podľa Zák. č. 222/2004 Z. z. v znení noviel a priložené doklady umožňujúce posúdiť oprávnenosť fakturácie. Súčasťou faktúry musí byť i preberací protokol, dodací list a Protokol o úspešnom vykonaní skúšobnej prevádzky (podpísané štatutárnymi zástupcami Zmluvných strán).  </w:t>
            </w:r>
          </w:p>
        </w:tc>
      </w:tr>
      <w:tr w:rsidR="00D2264D" w:rsidRPr="00D2264D" w14:paraId="4C4C7F49" w14:textId="77777777" w:rsidTr="00D2264D">
        <w:trPr>
          <w:trHeight w:val="125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771E9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4.3.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9DD53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Pokiaľ vystavená faktúra nebude obsahovať všetky predpísané náležitosti v zmysle Zákona č. 222/2004 </w:t>
            </w:r>
            <w:proofErr w:type="spellStart"/>
            <w:r w:rsidRPr="00D2264D">
              <w:rPr>
                <w:rFonts w:ascii="Georgia" w:hAnsi="Georgia" w:cs="Arial"/>
                <w:sz w:val="21"/>
                <w:szCs w:val="21"/>
              </w:rPr>
              <w:t>Z.z</w:t>
            </w:r>
            <w:proofErr w:type="spellEnd"/>
            <w:r w:rsidRPr="00D2264D">
              <w:rPr>
                <w:rFonts w:ascii="Georgia" w:hAnsi="Georgia" w:cs="Arial"/>
                <w:sz w:val="21"/>
                <w:szCs w:val="21"/>
              </w:rPr>
              <w:t xml:space="preserve">. v znení neskorších predpisov, bude neoprávnená alebo bude obsahovať nesprávne či neúplné údaje, Kupujúci je oprávnený ju vrátiť a Predávajúci je povinný faktúru podľa charakteru nedostatku opraviť, doplniť alebo vystaviť novú. V takomto prípade sa preruší lehota splatnosti a nová lehota splatnosti pre Kupujúceho začne plynúť prevzatím nového, upraveného resp. oprávnene vystaveného daňového dokladu. </w:t>
            </w:r>
          </w:p>
        </w:tc>
      </w:tr>
      <w:tr w:rsidR="00D2264D" w:rsidRPr="00D2264D" w14:paraId="5276253C" w14:textId="77777777" w:rsidTr="00D2264D">
        <w:trPr>
          <w:trHeight w:val="85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BEDF6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4.4.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4B310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Lehota splatnosti faktúr sa zjednáva vzájomnou dohodou oboch Zmluvných strán na 30 dní od dátumu doručenia faktúry do sídla Kupujúceho uvedeného v záhlaví tejto Zmluvy, ak sa obe Zmluvné strany nedohodnú inak. V prípade, že splatnosť faktúry pripadne na deň pracovného voľna alebo pracovného pokoja, bude sa za deň splatnosti považovať najbližší nasledujúci pracovný deň. V prípade chybne vystavených faktúr je Predávajúci povinný nedostatky odstrániť do 3 pracovných dní od doručenia písomnej výzvy Kupujúceho na odstránenie nedostatkov.</w:t>
            </w:r>
          </w:p>
        </w:tc>
      </w:tr>
      <w:tr w:rsidR="00D2264D" w:rsidRPr="00D2264D" w14:paraId="2A605A6E" w14:textId="77777777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F4006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7D5C2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D2264D" w:rsidRPr="00D2264D" w14:paraId="5B177156" w14:textId="77777777" w:rsidTr="00D2264D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9F777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b/>
                <w:bCs/>
                <w:sz w:val="21"/>
                <w:szCs w:val="21"/>
              </w:rPr>
            </w:pPr>
            <w:r w:rsidRPr="00D2264D">
              <w:rPr>
                <w:rFonts w:ascii="Georgia" w:hAnsi="Georgia" w:cs="Arial"/>
                <w:b/>
                <w:bCs/>
                <w:sz w:val="21"/>
                <w:szCs w:val="21"/>
              </w:rPr>
              <w:t>5. Miesto a čas dodania a prevzatia Predmetu zákazky</w:t>
            </w:r>
          </w:p>
        </w:tc>
      </w:tr>
      <w:tr w:rsidR="00D2264D" w:rsidRPr="000C7E2C" w14:paraId="6D40C19E" w14:textId="77777777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3D9AB" w14:textId="77777777" w:rsidR="00D2264D" w:rsidRPr="000C7E2C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0C7E2C">
              <w:rPr>
                <w:rFonts w:ascii="Georgia" w:hAnsi="Georgia" w:cs="Arial"/>
                <w:sz w:val="21"/>
                <w:szCs w:val="21"/>
              </w:rPr>
              <w:t>5.1.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23E66" w14:textId="414E71B8" w:rsidR="00D2264D" w:rsidRPr="000C7E2C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0C7E2C">
              <w:rPr>
                <w:rFonts w:ascii="Georgia" w:hAnsi="Georgia" w:cs="Arial"/>
                <w:sz w:val="21"/>
                <w:szCs w:val="21"/>
              </w:rPr>
              <w:t>Miesto dodania Predmetu zákazky je:</w:t>
            </w:r>
            <w:r w:rsidR="00756A6B" w:rsidRPr="00554ABC">
              <w:rPr>
                <w:rFonts w:ascii="Georgia" w:hAnsi="Georgia"/>
                <w:sz w:val="22"/>
                <w:szCs w:val="22"/>
              </w:rPr>
              <w:t xml:space="preserve"> </w:t>
            </w:r>
            <w:r w:rsidR="00756A6B" w:rsidRPr="00756A6B">
              <w:rPr>
                <w:rFonts w:ascii="Georgia" w:hAnsi="Georgia" w:cs="Arial"/>
                <w:sz w:val="21"/>
                <w:szCs w:val="21"/>
              </w:rPr>
              <w:t>Obec Dúbravy, Katastrálne územie Dúbravy parcela KN-C 761, List. Vlastníctva č. 1937</w:t>
            </w:r>
          </w:p>
        </w:tc>
      </w:tr>
      <w:tr w:rsidR="00D2264D" w:rsidRPr="000C7E2C" w14:paraId="2D81D2FD" w14:textId="77777777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0C02F" w14:textId="77777777" w:rsidR="00D2264D" w:rsidRPr="000C7E2C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0C7E2C">
              <w:rPr>
                <w:rFonts w:ascii="Georgia" w:hAnsi="Georgia" w:cs="Arial"/>
                <w:sz w:val="21"/>
                <w:szCs w:val="21"/>
              </w:rPr>
              <w:t>5.2.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9B997" w14:textId="77777777" w:rsidR="00D2264D" w:rsidRPr="000C7E2C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0C7E2C">
              <w:rPr>
                <w:rFonts w:ascii="Georgia" w:hAnsi="Georgia" w:cs="Arial"/>
                <w:sz w:val="21"/>
                <w:szCs w:val="21"/>
              </w:rPr>
              <w:t>Predávajúci je povinný oznámiť te</w:t>
            </w:r>
            <w:bookmarkStart w:id="0" w:name="_GoBack"/>
            <w:bookmarkEnd w:id="0"/>
            <w:r w:rsidRPr="000C7E2C">
              <w:rPr>
                <w:rFonts w:ascii="Georgia" w:hAnsi="Georgia" w:cs="Arial"/>
                <w:sz w:val="21"/>
                <w:szCs w:val="21"/>
              </w:rPr>
              <w:t xml:space="preserve">rmín odovzdania Predmetu zákazky Kupujúcemu najmenej 3 pracovné dni dopredu.  </w:t>
            </w:r>
          </w:p>
        </w:tc>
      </w:tr>
      <w:tr w:rsidR="00D2264D" w:rsidRPr="000C7E2C" w14:paraId="20A31D5D" w14:textId="77777777" w:rsidTr="00D2264D">
        <w:trPr>
          <w:trHeight w:val="408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7F492" w14:textId="77777777" w:rsidR="00D2264D" w:rsidRPr="000C7E2C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0C7E2C">
              <w:rPr>
                <w:rFonts w:ascii="Georgia" w:hAnsi="Georgia" w:cs="Arial"/>
                <w:sz w:val="21"/>
                <w:szCs w:val="21"/>
              </w:rPr>
              <w:t>5.3.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E7BE0" w14:textId="26CD8741" w:rsidR="00D2264D" w:rsidRPr="000C7E2C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0C7E2C">
              <w:rPr>
                <w:rFonts w:ascii="Georgia" w:hAnsi="Georgia" w:cs="Arial"/>
                <w:sz w:val="21"/>
                <w:szCs w:val="21"/>
              </w:rPr>
              <w:t xml:space="preserve">Predávajúci je povinný dodať Predmet zákazky najneskôr do: </w:t>
            </w:r>
            <w:r w:rsidR="006D086C">
              <w:rPr>
                <w:rFonts w:ascii="Georgia" w:hAnsi="Georgia" w:cs="Arial"/>
                <w:bCs/>
                <w:sz w:val="21"/>
                <w:szCs w:val="21"/>
              </w:rPr>
              <w:t>8 mesiacov</w:t>
            </w:r>
            <w:r w:rsidRPr="000C7E2C">
              <w:rPr>
                <w:rFonts w:ascii="Georgia" w:hAnsi="Georgia"/>
                <w:sz w:val="21"/>
                <w:szCs w:val="21"/>
              </w:rPr>
              <w:t xml:space="preserve"> odo dňa </w:t>
            </w:r>
            <w:r w:rsidR="006D086C">
              <w:rPr>
                <w:rFonts w:ascii="Georgia" w:hAnsi="Georgia"/>
                <w:sz w:val="22"/>
                <w:szCs w:val="22"/>
              </w:rPr>
              <w:t>doručenia</w:t>
            </w:r>
            <w:r w:rsidR="006D086C" w:rsidRPr="00D645E5">
              <w:rPr>
                <w:rFonts w:ascii="Georgia" w:hAnsi="Georgia"/>
                <w:sz w:val="22"/>
                <w:szCs w:val="22"/>
              </w:rPr>
              <w:t xml:space="preserve"> záväznej objednávky </w:t>
            </w:r>
            <w:r w:rsidR="006D086C">
              <w:rPr>
                <w:rFonts w:ascii="Georgia" w:hAnsi="Georgia"/>
                <w:sz w:val="22"/>
                <w:szCs w:val="22"/>
              </w:rPr>
              <w:t>Predávajúcemu</w:t>
            </w:r>
            <w:r w:rsidRPr="000C7E2C">
              <w:rPr>
                <w:rFonts w:ascii="Georgia" w:hAnsi="Georgia"/>
                <w:sz w:val="21"/>
                <w:szCs w:val="21"/>
              </w:rPr>
              <w:t xml:space="preserve">. </w:t>
            </w:r>
          </w:p>
        </w:tc>
      </w:tr>
      <w:tr w:rsidR="00D2264D" w:rsidRPr="000C7E2C" w14:paraId="1FB1DF31" w14:textId="77777777" w:rsidTr="00D2264D">
        <w:trPr>
          <w:trHeight w:val="12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A3C39" w14:textId="77777777" w:rsidR="00D2264D" w:rsidRPr="000C7E2C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0C7E2C">
              <w:rPr>
                <w:rFonts w:ascii="Georgia" w:hAnsi="Georgia" w:cs="Arial"/>
                <w:sz w:val="21"/>
                <w:szCs w:val="21"/>
              </w:rPr>
              <w:t>5.4.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51C78" w14:textId="77777777" w:rsidR="00D2264D" w:rsidRPr="000C7E2C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0C7E2C">
              <w:rPr>
                <w:rFonts w:ascii="Georgia" w:hAnsi="Georgia" w:cs="Arial"/>
                <w:sz w:val="21"/>
                <w:szCs w:val="21"/>
              </w:rPr>
              <w:t xml:space="preserve">O odovzdaní a prevzatí Predmetu zákazky Zmluvné strany spíšu protokol. </w:t>
            </w:r>
            <w:r w:rsidRPr="000C7E2C">
              <w:rPr>
                <w:rFonts w:ascii="Georgia" w:hAnsi="Georgia" w:cs="Arial"/>
                <w:bCs/>
                <w:color w:val="000000" w:themeColor="text1"/>
                <w:sz w:val="21"/>
                <w:szCs w:val="21"/>
              </w:rPr>
              <w:t>Preberací protokol</w:t>
            </w:r>
            <w:r w:rsidRPr="000C7E2C">
              <w:rPr>
                <w:rFonts w:ascii="Georgia" w:hAnsi="Georgia" w:cs="Arial"/>
                <w:color w:val="000000" w:themeColor="text1"/>
                <w:sz w:val="21"/>
                <w:szCs w:val="21"/>
              </w:rPr>
              <w:t xml:space="preserve"> </w:t>
            </w:r>
            <w:r w:rsidRPr="000C7E2C">
              <w:rPr>
                <w:rFonts w:ascii="Georgia" w:hAnsi="Georgia" w:cs="Arial"/>
                <w:sz w:val="21"/>
                <w:szCs w:val="21"/>
              </w:rPr>
              <w:t xml:space="preserve">musí obsahovať údaje o množstve a druhu dodaného tovaru, výrobné čísla, číslo Zmluvy, na základe ktorej sa realizuje dodanie Predmetu zákazky, dátum a miesto dodania, podpisy oprávnených zástupcov Zmluvných strán, identifikáciu osôb, ktoré boli poučené o používaní Predmetu zákazky, vady Predmetu zákazky zistené pri jeho preberaní a lehoty odstránenia vád. </w:t>
            </w:r>
          </w:p>
        </w:tc>
      </w:tr>
      <w:tr w:rsidR="00D2264D" w:rsidRPr="000C7E2C" w14:paraId="0507CE1C" w14:textId="77777777" w:rsidTr="00D2264D">
        <w:trPr>
          <w:trHeight w:val="46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C2C1A" w14:textId="77777777" w:rsidR="00D2264D" w:rsidRPr="000C7E2C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0C7E2C">
              <w:rPr>
                <w:rFonts w:ascii="Georgia" w:hAnsi="Georgia" w:cs="Arial"/>
                <w:sz w:val="21"/>
                <w:szCs w:val="21"/>
              </w:rPr>
              <w:t>5.5.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497FF" w14:textId="77777777" w:rsidR="00D2264D" w:rsidRPr="000C7E2C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0C7E2C">
              <w:rPr>
                <w:rFonts w:ascii="Georgia" w:hAnsi="Georgia" w:cs="Arial"/>
                <w:sz w:val="21"/>
                <w:szCs w:val="21"/>
              </w:rPr>
              <w:t xml:space="preserve">Dopravu na miesto určené Kupujúcim zabezpečuje Predávajúci tak, aby bola zabezpečená dostatočná ochrana Predmetu zákazky pred jeho poškodením a znehodnotením. </w:t>
            </w:r>
          </w:p>
        </w:tc>
      </w:tr>
      <w:tr w:rsidR="00D2264D" w:rsidRPr="000C7E2C" w14:paraId="5FFF557F" w14:textId="77777777" w:rsidTr="00D2264D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AABB1" w14:textId="77777777" w:rsidR="00D2264D" w:rsidRPr="000C7E2C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0C7E2C">
              <w:rPr>
                <w:rFonts w:ascii="Georgia" w:hAnsi="Georgia" w:cs="Arial"/>
                <w:sz w:val="21"/>
                <w:szCs w:val="21"/>
              </w:rPr>
              <w:t>5.6.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95C86" w14:textId="77777777" w:rsidR="00D2264D" w:rsidRPr="000C7E2C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0C7E2C">
              <w:rPr>
                <w:rFonts w:ascii="Georgia" w:hAnsi="Georgia" w:cs="Arial"/>
                <w:sz w:val="21"/>
                <w:szCs w:val="21"/>
              </w:rPr>
              <w:t xml:space="preserve">Kupujúci má právo odmietnuť prevzatie dodaného Predmetu zákazky alebo vrátiť Predmet zákazky na náklady Predávajúceho v prípade, že sa Predmet zákazky nezhoduje s predloženou ponukou Predávajúceho, ak nemá vlastnosti dohodnuté v Zmluve, ak nie sú predložené doklady k prevzatiu alebo ak je viditeľne poškodený. </w:t>
            </w:r>
          </w:p>
        </w:tc>
      </w:tr>
      <w:tr w:rsidR="00D2264D" w:rsidRPr="000C7E2C" w14:paraId="2F87EA9D" w14:textId="77777777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FDAA7" w14:textId="77777777" w:rsidR="00D2264D" w:rsidRPr="000C7E2C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0C7E2C">
              <w:rPr>
                <w:rFonts w:ascii="Georgia" w:hAnsi="Georgia" w:cs="Arial"/>
                <w:sz w:val="21"/>
                <w:szCs w:val="21"/>
              </w:rPr>
              <w:t>5.7.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419A1" w14:textId="77777777" w:rsidR="00D2264D" w:rsidRPr="000C7E2C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0C7E2C">
              <w:rPr>
                <w:rFonts w:ascii="Georgia" w:hAnsi="Georgia" w:cs="Arial"/>
                <w:sz w:val="21"/>
                <w:szCs w:val="21"/>
              </w:rPr>
              <w:t xml:space="preserve">Preberací protokol bude vyhotovený v 2 origináloch, každá zo Zmluvných strán </w:t>
            </w:r>
            <w:proofErr w:type="spellStart"/>
            <w:r w:rsidRPr="000C7E2C">
              <w:rPr>
                <w:rFonts w:ascii="Georgia" w:hAnsi="Georgia" w:cs="Arial"/>
                <w:sz w:val="21"/>
                <w:szCs w:val="21"/>
              </w:rPr>
              <w:t>obdrží</w:t>
            </w:r>
            <w:proofErr w:type="spellEnd"/>
            <w:r w:rsidRPr="000C7E2C">
              <w:rPr>
                <w:rFonts w:ascii="Georgia" w:hAnsi="Georgia" w:cs="Arial"/>
                <w:sz w:val="21"/>
                <w:szCs w:val="21"/>
              </w:rPr>
              <w:t xml:space="preserve"> jedno vyhotovenie.  </w:t>
            </w:r>
          </w:p>
        </w:tc>
      </w:tr>
      <w:tr w:rsidR="00D2264D" w:rsidRPr="00D2264D" w14:paraId="53B2E108" w14:textId="77777777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05A90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EF6E8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D2264D" w:rsidRPr="00D2264D" w14:paraId="2F31DCC7" w14:textId="77777777" w:rsidTr="00D2264D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FE1B0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b/>
                <w:bCs/>
                <w:sz w:val="21"/>
                <w:szCs w:val="21"/>
              </w:rPr>
            </w:pPr>
            <w:r w:rsidRPr="00D2264D">
              <w:rPr>
                <w:rFonts w:ascii="Georgia" w:hAnsi="Georgia" w:cs="Arial"/>
                <w:b/>
                <w:bCs/>
                <w:sz w:val="21"/>
                <w:szCs w:val="21"/>
              </w:rPr>
              <w:t xml:space="preserve">6. Nadobudnutie vlastníckeho práva </w:t>
            </w:r>
          </w:p>
        </w:tc>
      </w:tr>
      <w:tr w:rsidR="00D2264D" w:rsidRPr="00D2264D" w14:paraId="0C86CF21" w14:textId="77777777" w:rsidTr="00D2264D">
        <w:trPr>
          <w:trHeight w:val="40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F8ED8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6.1.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7B20F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Vlastnícke právo na Predmet zákazky dodaný podľa podmienok špecifikovaných v Zmluve prechádza na Kupujúceho po uhradení úplnej kúpnej ceny špecifikovanej v článku 3 tejto Zmluvy. </w:t>
            </w:r>
          </w:p>
        </w:tc>
      </w:tr>
      <w:tr w:rsidR="00D2264D" w:rsidRPr="00D2264D" w14:paraId="54785C15" w14:textId="77777777" w:rsidTr="00D2264D">
        <w:trPr>
          <w:trHeight w:val="28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4EB1F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6.2.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CDEB3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Kupujúci sa zaväzuje nepostúpiť Predmet zákazky tretím osobám ani vykonávať na ňom nevratné zásahy pred nadobudnutím vlastníckeho práva. </w:t>
            </w:r>
          </w:p>
        </w:tc>
      </w:tr>
      <w:tr w:rsidR="00D2264D" w:rsidRPr="00D2264D" w14:paraId="47E8D2E0" w14:textId="77777777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1706A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6.3.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263BB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Nebezpečenstvo škody na Predmete zákazky prechádza na Kupujúceho dňom jeho protokolárneho odovzdania a prevzatia Kupujúcim. </w:t>
            </w:r>
          </w:p>
        </w:tc>
      </w:tr>
      <w:tr w:rsidR="00D2264D" w:rsidRPr="00D2264D" w14:paraId="4735D2EC" w14:textId="77777777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EC254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1DA05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D2264D" w:rsidRPr="00D2264D" w14:paraId="79729B2C" w14:textId="77777777" w:rsidTr="00D2264D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99128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b/>
                <w:bCs/>
                <w:sz w:val="21"/>
                <w:szCs w:val="21"/>
              </w:rPr>
            </w:pPr>
            <w:r w:rsidRPr="00D2264D">
              <w:rPr>
                <w:rFonts w:ascii="Georgia" w:hAnsi="Georgia" w:cs="Arial"/>
                <w:b/>
                <w:bCs/>
                <w:sz w:val="21"/>
                <w:szCs w:val="21"/>
              </w:rPr>
              <w:t>7. Zodpovednosť za vady a záruky</w:t>
            </w:r>
          </w:p>
        </w:tc>
      </w:tr>
      <w:tr w:rsidR="00D2264D" w:rsidRPr="00D2264D" w14:paraId="2B37ED1D" w14:textId="77777777" w:rsidTr="00D2264D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7D9B3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7.1.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78576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Predávajúci ručí za to, že Predmet zákazky má v dobe prevzatia zmluvne dohodnuté vlastnosti, že zodpovedá technickým normám a predpisom SR, a že nemá vady, ktoré by rušili alebo znižovali hodnotu alebo schopnosť jeho používania. </w:t>
            </w:r>
          </w:p>
        </w:tc>
      </w:tr>
      <w:tr w:rsidR="00D2264D" w:rsidRPr="00D2264D" w14:paraId="6F4ADC6E" w14:textId="77777777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04515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7.2.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6FE6A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Predávajúci zodpovedá i za to, že sa dodané množstvo zhoduje s údajmi v sprievodných dokladoch. </w:t>
            </w:r>
          </w:p>
        </w:tc>
      </w:tr>
      <w:tr w:rsidR="00D2264D" w:rsidRPr="00D2264D" w14:paraId="32FE48BD" w14:textId="77777777" w:rsidTr="00D2264D">
        <w:trPr>
          <w:trHeight w:val="54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76372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7.3.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ECD14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Predávajúci poskytne Kupujúcemu záručnú dobu na Predmet zákazky minimálne 24 mesiacov, ktorá začne plynúť podpísaním Protokolu o úspešnom vykonaní skúšobnej prevádzky.</w:t>
            </w:r>
          </w:p>
        </w:tc>
      </w:tr>
      <w:tr w:rsidR="00D2264D" w:rsidRPr="00D2264D" w14:paraId="5947C4C8" w14:textId="77777777" w:rsidTr="00D2264D">
        <w:trPr>
          <w:trHeight w:val="65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957A5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7.4.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43EBE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Za vady,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 </w:t>
            </w:r>
          </w:p>
        </w:tc>
      </w:tr>
      <w:tr w:rsidR="00D2264D" w:rsidRPr="00D2264D" w14:paraId="5C442993" w14:textId="77777777" w:rsidTr="00D2264D">
        <w:trPr>
          <w:trHeight w:val="41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50A9E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7.5.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520B3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Prípadné vady Predmetu zákazky bude Kupujúci reklamovať písomnou formou u Predávajúceho bez zbytočného odkladu po zistení vady. </w:t>
            </w:r>
          </w:p>
        </w:tc>
      </w:tr>
      <w:tr w:rsidR="00D2264D" w:rsidRPr="00D2264D" w14:paraId="31229C6F" w14:textId="77777777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BCF3C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7.6.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9FAAE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Ak sa preukáže, že vada Predmetu zákazky je neodstrániteľná, Predávajúci sa zaväzuje dodať náhradný Predmet zákazky/časť Predmetu zákazky podľa Prílohy č. 1 tejto Zmluvy zodpovedajúcej kvality. </w:t>
            </w:r>
          </w:p>
        </w:tc>
      </w:tr>
      <w:tr w:rsidR="00D2264D" w:rsidRPr="00D2264D" w14:paraId="13434859" w14:textId="77777777" w:rsidTr="00D2264D">
        <w:trPr>
          <w:trHeight w:val="47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82326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7.7.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91BFB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Riadne reklamované vady je Predávajúci povinný začať odstraňovať v lehote 2 pracovných dní odo dňa ich oznámenia na vlastné náklady a odstrániť v lehote 3 pracovných dní od začatia ich odstraňovania, ak sa Zmluvné strany nedohodnú inak. </w:t>
            </w:r>
          </w:p>
        </w:tc>
      </w:tr>
      <w:tr w:rsidR="00D2264D" w:rsidRPr="00D2264D" w14:paraId="2A620001" w14:textId="77777777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B41D8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7.8.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9C832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V prípade oprávnenej reklamácie sa záručná doba predlžuje o dobu, po ktorú bola odstraňovaná vada. </w:t>
            </w:r>
          </w:p>
        </w:tc>
      </w:tr>
      <w:tr w:rsidR="00D2264D" w:rsidRPr="00D2264D" w14:paraId="46EB039F" w14:textId="77777777" w:rsidTr="00D2264D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6F80A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7.9.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64AA8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Kupujúci má právo zabezpečiť odstránenie vád na Predmete zákazky, za ktoré zodpovedá Predávajúci, inou osobou na náklady Predávajúceho, ak Predávajúci po oznámení zistených vád vady neodstránil do 10 pracovných dní. </w:t>
            </w:r>
          </w:p>
        </w:tc>
      </w:tr>
      <w:tr w:rsidR="00D2264D" w:rsidRPr="00D2264D" w14:paraId="53C4B1EE" w14:textId="77777777" w:rsidTr="00D2264D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6B684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b/>
                <w:bCs/>
                <w:sz w:val="21"/>
                <w:szCs w:val="21"/>
              </w:rPr>
            </w:pPr>
          </w:p>
        </w:tc>
      </w:tr>
      <w:tr w:rsidR="00D2264D" w:rsidRPr="00D2264D" w14:paraId="3B7A7C7D" w14:textId="77777777" w:rsidTr="00D2264D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AD858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b/>
                <w:bCs/>
                <w:sz w:val="21"/>
                <w:szCs w:val="21"/>
              </w:rPr>
            </w:pPr>
            <w:r w:rsidRPr="00D2264D">
              <w:rPr>
                <w:rFonts w:ascii="Georgia" w:hAnsi="Georgia" w:cs="Arial"/>
                <w:b/>
                <w:bCs/>
                <w:sz w:val="21"/>
                <w:szCs w:val="21"/>
              </w:rPr>
              <w:t>8. Zmluvné pokuty a úroky z omeškania</w:t>
            </w:r>
          </w:p>
        </w:tc>
      </w:tr>
      <w:tr w:rsidR="00D2264D" w:rsidRPr="00D2264D" w14:paraId="7C6E3E3E" w14:textId="77777777" w:rsidTr="00D2264D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69D0D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8.1.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3ED2A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iCs/>
                <w:sz w:val="21"/>
                <w:szCs w:val="21"/>
              </w:rPr>
            </w:pPr>
            <w:r w:rsidRPr="00D2264D">
              <w:rPr>
                <w:rFonts w:ascii="Georgia" w:hAnsi="Georgia" w:cs="Arial"/>
                <w:iCs/>
                <w:sz w:val="21"/>
                <w:szCs w:val="21"/>
              </w:rPr>
              <w:t>Ak sa Predávajúci dostane do omeškania s dodaním Predmetu zákazky, je Kupujúci oprávnený požadovať zaplatenie zmluvnej pokuty vo výške 0,5% z kúpnej ceny nedodaného Predmetu zákazky za každý, aj začatý deň omeškania.</w:t>
            </w:r>
          </w:p>
        </w:tc>
      </w:tr>
      <w:tr w:rsidR="00D2264D" w:rsidRPr="00D2264D" w14:paraId="460B9A7E" w14:textId="77777777" w:rsidTr="00D2264D">
        <w:trPr>
          <w:trHeight w:val="80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6D67F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8.2.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F9749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Zmluvnú pokutu vo výške 0,5% z celkovej kúpnej ceny za Predmet zákazky za každý deň omeškania je Kupujúci oprávnený vyúčtovať Predávajúcemu aj v prípade, že tento nezačne s odstraňovaním riadne reklamovaných vád a/alebo ich neodstráni v dohodnutých lehotách. </w:t>
            </w:r>
          </w:p>
        </w:tc>
      </w:tr>
      <w:tr w:rsidR="00D2264D" w:rsidRPr="00D2264D" w14:paraId="0A31E900" w14:textId="77777777" w:rsidTr="00D2264D">
        <w:trPr>
          <w:trHeight w:val="47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2BED9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8.3.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053F7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Pri omeškaní s plnením dodávok o viac ako 10 dní má Kupujúci právo od nesplnených dodávok odstúpiť bez úhrady vzniknutých nákladov Predávajúcemu. </w:t>
            </w:r>
          </w:p>
        </w:tc>
      </w:tr>
      <w:tr w:rsidR="00D2264D" w:rsidRPr="00D2264D" w14:paraId="7B5C17D5" w14:textId="77777777" w:rsidTr="00D2264D">
        <w:trPr>
          <w:trHeight w:val="35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4564E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8.4.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FB5BF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Pri nesplatení faktúry v zmluvne dohodnutom termíne splatnosti uplatní Predávajúci nárok na zaplatenie úroku z omeškania vo výške 0,05% z fakturovanej čiastky za každý, aj začatý deň omeškania. </w:t>
            </w:r>
          </w:p>
        </w:tc>
      </w:tr>
      <w:tr w:rsidR="00D2264D" w:rsidRPr="00D2264D" w14:paraId="1BE459F6" w14:textId="77777777" w:rsidTr="00D2264D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B301C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8.5.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1519B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Ustanoveniami o zmluvnej pokute nie je dotknutý prípadný nárok na náhradu škody v celom rozsahu, ktorá vznikne Zmluvnej strane z nesplnenia povinností upravených Zmluvou druhou Zmluvnou stranou, ktoré sú zmluvnou pokutou zabezpečené. </w:t>
            </w:r>
          </w:p>
        </w:tc>
      </w:tr>
      <w:tr w:rsidR="00D2264D" w:rsidRPr="00D2264D" w14:paraId="13000ABD" w14:textId="77777777" w:rsidTr="00D2264D">
        <w:trPr>
          <w:trHeight w:val="35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C041E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8.6.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6ACE5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V sporných prípadoch sa Zmluvné strany riadia ustanoveniami Obchodného zákonníka a inými všeobecne záväznými právnymi predpismi. </w:t>
            </w:r>
          </w:p>
          <w:p w14:paraId="63F3974B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D2264D" w:rsidRPr="00D2264D" w14:paraId="778338BD" w14:textId="77777777" w:rsidTr="00D2264D">
        <w:trPr>
          <w:trHeight w:val="35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8BD1F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23926" w14:textId="77777777" w:rsid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  <w:p w14:paraId="537CC282" w14:textId="77777777" w:rsidR="00446ECD" w:rsidRDefault="00446EC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  <w:p w14:paraId="7B6BF42C" w14:textId="6F27588B" w:rsidR="00446ECD" w:rsidRPr="00D2264D" w:rsidRDefault="00446EC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D2264D" w:rsidRPr="00D2264D" w14:paraId="167A178A" w14:textId="77777777" w:rsidTr="00D2264D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49523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b/>
                <w:bCs/>
                <w:sz w:val="21"/>
                <w:szCs w:val="21"/>
              </w:rPr>
            </w:pPr>
            <w:r w:rsidRPr="00D2264D">
              <w:rPr>
                <w:rFonts w:ascii="Georgia" w:hAnsi="Georgia" w:cs="Arial"/>
                <w:b/>
                <w:bCs/>
                <w:sz w:val="21"/>
                <w:szCs w:val="21"/>
              </w:rPr>
              <w:t>9. Práva a povinnosti Zmluvných strán</w:t>
            </w:r>
          </w:p>
        </w:tc>
      </w:tr>
      <w:tr w:rsidR="00D2264D" w:rsidRPr="00D2264D" w14:paraId="04623E8B" w14:textId="77777777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5C8F9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9.1.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BD75F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Predávajúci: </w:t>
            </w:r>
          </w:p>
        </w:tc>
      </w:tr>
      <w:tr w:rsidR="00D2264D" w:rsidRPr="00D2264D" w14:paraId="4C4BA60B" w14:textId="77777777" w:rsidTr="00D2264D">
        <w:trPr>
          <w:trHeight w:val="48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6049B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B8B4C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a) je povinný dodať Predmet zákazky riadne a včas za použitia postupov zodpovedajúcich platným právnym predpisom, technickým normám vzťahujúcim sa k Predmetu zákazky,</w:t>
            </w:r>
          </w:p>
        </w:tc>
      </w:tr>
      <w:tr w:rsidR="00D2264D" w:rsidRPr="00D2264D" w14:paraId="5B891538" w14:textId="77777777" w:rsidTr="006F4222">
        <w:trPr>
          <w:trHeight w:val="3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D2DE01F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3FBBCDC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b) preberá zodpovednosť za vady Predmetu Zmluvy v rozsahu a dĺžke záručnej doby v súlade so záručnými podmienkami,</w:t>
            </w:r>
          </w:p>
        </w:tc>
      </w:tr>
      <w:tr w:rsidR="00D2264D" w:rsidRPr="00D2264D" w14:paraId="72D8714A" w14:textId="77777777" w:rsidTr="00D2264D">
        <w:trPr>
          <w:trHeight w:val="399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FE241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7BA71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c) sa zaväzuje, že Predmet Zmluvy bude mať počas záruky vlastnosti určené výrobcom a bude spôsobilý na používanie podľa podmienok výrobcu. </w:t>
            </w:r>
          </w:p>
        </w:tc>
      </w:tr>
      <w:tr w:rsidR="00D2264D" w:rsidRPr="00D2264D" w14:paraId="0F79AEA1" w14:textId="77777777" w:rsidTr="00D2264D">
        <w:trPr>
          <w:trHeight w:val="18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F27D4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9.2.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7EB46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Kupujúci: </w:t>
            </w:r>
          </w:p>
        </w:tc>
      </w:tr>
      <w:tr w:rsidR="00D2264D" w:rsidRPr="00D2264D" w14:paraId="606ABE44" w14:textId="77777777" w:rsidTr="00D2264D">
        <w:trPr>
          <w:trHeight w:val="33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D13EE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26934" w14:textId="77777777" w:rsidR="00D2264D" w:rsidRPr="00D2264D" w:rsidRDefault="00D2264D" w:rsidP="00D2264D">
            <w:pPr>
              <w:pStyle w:val="Odsekzoznamu"/>
              <w:ind w:left="0"/>
              <w:jc w:val="both"/>
              <w:rPr>
                <w:rFonts w:ascii="Georgia" w:hAnsi="Georgia" w:cs="Arial"/>
                <w:sz w:val="21"/>
                <w:szCs w:val="21"/>
                <w:lang w:eastAsia="sk-SK"/>
              </w:rPr>
            </w:pPr>
            <w:r w:rsidRPr="00D2264D">
              <w:rPr>
                <w:rFonts w:ascii="Georgia" w:hAnsi="Georgia" w:cs="Arial"/>
                <w:sz w:val="21"/>
                <w:szCs w:val="21"/>
                <w:lang w:eastAsia="sk-SK"/>
              </w:rPr>
              <w:t>a) je povinný na oznámenie Predávajúceho prevziať Predmet zákazky v dohodnutom termíne na dohodnutom mieste podľa tejto Zmluvy,</w:t>
            </w:r>
          </w:p>
        </w:tc>
      </w:tr>
      <w:tr w:rsidR="00D2264D" w:rsidRPr="00D2264D" w14:paraId="3662553B" w14:textId="77777777" w:rsidTr="00D2264D">
        <w:trPr>
          <w:trHeight w:val="8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21064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BB66E" w14:textId="77777777" w:rsidR="00D2264D" w:rsidRPr="00D2264D" w:rsidRDefault="00D2264D" w:rsidP="00D2264D">
            <w:pPr>
              <w:pStyle w:val="Odsekzoznamu"/>
              <w:ind w:left="-26"/>
              <w:jc w:val="both"/>
              <w:rPr>
                <w:rFonts w:ascii="Georgia" w:hAnsi="Georgia" w:cs="Arial"/>
                <w:sz w:val="21"/>
                <w:szCs w:val="21"/>
                <w:lang w:eastAsia="sk-SK"/>
              </w:rPr>
            </w:pPr>
            <w:r w:rsidRPr="00D2264D">
              <w:rPr>
                <w:rFonts w:ascii="Georgia" w:hAnsi="Georgia" w:cs="Arial"/>
                <w:sz w:val="21"/>
                <w:szCs w:val="21"/>
                <w:lang w:eastAsia="sk-SK"/>
              </w:rPr>
              <w:t>b) je povinný za riadne a včas dodaný Predmet zákazky zaplatiť dohodnutú kúpnu cenu.</w:t>
            </w:r>
          </w:p>
        </w:tc>
      </w:tr>
      <w:tr w:rsidR="00D2264D" w:rsidRPr="00D2264D" w14:paraId="1CE8D3F4" w14:textId="77777777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C85E8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9.3.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A0E70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Predávajúci berie na vedomie, že Predmet zákazky je financovaný zo štrukturálnych fondov EÚ a ŠR SR a preto:</w:t>
            </w:r>
          </w:p>
        </w:tc>
      </w:tr>
      <w:tr w:rsidR="00D2264D" w:rsidRPr="00D2264D" w14:paraId="5941F873" w14:textId="77777777" w:rsidTr="00D2264D">
        <w:trPr>
          <w:trHeight w:val="29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7F562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D7DDA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sa zaväzuje pristúpiť na zmenu tejto Zmluvy v prípade, že táto zmena bude vyvolaná zmenou Zmluvy o poskytnutí nenávratného finančného príspevku, ktorú Kupujúci uzavrel s poskytovateľom príspevku (ďalej len "Zmluva o NFP"),</w:t>
            </w:r>
          </w:p>
        </w:tc>
      </w:tr>
      <w:tr w:rsidR="00D2264D" w:rsidRPr="00D2264D" w14:paraId="73B2D6BE" w14:textId="77777777" w:rsidTr="006F4222">
        <w:trPr>
          <w:trHeight w:val="600"/>
        </w:trPr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2E52EF7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9.4</w:t>
            </w:r>
          </w:p>
        </w:tc>
        <w:tc>
          <w:tcPr>
            <w:tcW w:w="911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D4795BE" w14:textId="77777777" w:rsidR="00D2264D" w:rsidRPr="00D2264D" w:rsidRDefault="00D2264D" w:rsidP="00D2264D">
            <w:pPr>
              <w:pStyle w:val="Default"/>
              <w:jc w:val="both"/>
              <w:rPr>
                <w:rFonts w:ascii="Georgia" w:hAnsi="Georgia"/>
                <w:sz w:val="21"/>
                <w:szCs w:val="21"/>
              </w:rPr>
            </w:pPr>
            <w:r w:rsidRPr="00D2264D">
              <w:rPr>
                <w:rFonts w:ascii="Georgia" w:hAnsi="Georgia"/>
                <w:sz w:val="21"/>
                <w:szCs w:val="21"/>
              </w:rPr>
              <w:t>Predávajúci sa zaväzuje v prípade požiadavky výkonu kontroly/auditu/overovania súvisiaceho s predmetom Zmluvy kedykoľvek oprávnenými osobami im poskytnúť všetku potrebnú súčinnosť. Oprávnené osoby na výkon kontroly/auditu/overovania na mieste sú najmä:</w:t>
            </w:r>
          </w:p>
          <w:p w14:paraId="7E4875F5" w14:textId="77777777" w:rsidR="00D2264D" w:rsidRPr="00D2264D" w:rsidRDefault="00D2264D" w:rsidP="00D2264D">
            <w:pPr>
              <w:pStyle w:val="Nadpis5"/>
              <w:keepNext/>
              <w:widowControl/>
              <w:numPr>
                <w:ilvl w:val="0"/>
                <w:numId w:val="23"/>
              </w:numPr>
              <w:suppressAutoHyphens w:val="0"/>
              <w:spacing w:before="0" w:after="0"/>
              <w:ind w:left="360"/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</w:pPr>
            <w:r w:rsidRPr="00D2264D"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  <w:t>Poskytovateľ a ním poverené osoby, </w:t>
            </w:r>
          </w:p>
          <w:p w14:paraId="3CE23356" w14:textId="77777777" w:rsidR="00D2264D" w:rsidRPr="00D2264D" w:rsidRDefault="00D2264D" w:rsidP="00D2264D">
            <w:pPr>
              <w:pStyle w:val="Nadpis5"/>
              <w:keepNext/>
              <w:widowControl/>
              <w:numPr>
                <w:ilvl w:val="0"/>
                <w:numId w:val="23"/>
              </w:numPr>
              <w:suppressAutoHyphens w:val="0"/>
              <w:spacing w:before="0" w:after="0"/>
              <w:ind w:left="360"/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</w:pPr>
            <w:r w:rsidRPr="00D2264D"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  <w:t>Útvar vnútorného auditu Riadiaceho orgánu alebo Sprostredkovateľského orgánu a nimi poverené osoby,</w:t>
            </w:r>
          </w:p>
          <w:p w14:paraId="4CD8437B" w14:textId="77777777" w:rsidR="00D2264D" w:rsidRPr="00D2264D" w:rsidRDefault="00D2264D" w:rsidP="00D2264D">
            <w:pPr>
              <w:pStyle w:val="Nadpis5"/>
              <w:keepNext/>
              <w:widowControl/>
              <w:numPr>
                <w:ilvl w:val="0"/>
                <w:numId w:val="23"/>
              </w:numPr>
              <w:suppressAutoHyphens w:val="0"/>
              <w:spacing w:before="0" w:after="0"/>
              <w:ind w:left="360"/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</w:pPr>
            <w:r w:rsidRPr="00D2264D"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  <w:t>Najvyšší kontrolný úrad SR, Úrad vládneho auditu, Certifikačný orgán a nimi poverené osoby,</w:t>
            </w:r>
          </w:p>
          <w:p w14:paraId="1FA1AC56" w14:textId="77777777" w:rsidR="00D2264D" w:rsidRPr="00D2264D" w:rsidRDefault="00D2264D" w:rsidP="00D2264D">
            <w:pPr>
              <w:pStyle w:val="Nadpis5"/>
              <w:keepNext/>
              <w:widowControl/>
              <w:numPr>
                <w:ilvl w:val="0"/>
                <w:numId w:val="23"/>
              </w:numPr>
              <w:suppressAutoHyphens w:val="0"/>
              <w:spacing w:before="0" w:after="0"/>
              <w:ind w:left="360"/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</w:pPr>
            <w:r w:rsidRPr="00D2264D"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  <w:t>Orgán auditu, jeho spolupracujúce orgány a osoby poverené na výkon kontroly/auditu,</w:t>
            </w:r>
          </w:p>
          <w:p w14:paraId="185D333D" w14:textId="77777777" w:rsidR="00D2264D" w:rsidRPr="00D2264D" w:rsidRDefault="00D2264D" w:rsidP="00D2264D">
            <w:pPr>
              <w:pStyle w:val="Nadpis5"/>
              <w:keepNext/>
              <w:widowControl/>
              <w:numPr>
                <w:ilvl w:val="0"/>
                <w:numId w:val="23"/>
              </w:numPr>
              <w:suppressAutoHyphens w:val="0"/>
              <w:spacing w:before="0" w:after="0"/>
              <w:ind w:left="360"/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</w:pPr>
            <w:r w:rsidRPr="00D2264D"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  <w:t>Splnomocnení zástupcovia Európskej Komisie a Európskeho dvora audítorov, </w:t>
            </w:r>
          </w:p>
          <w:p w14:paraId="4A837663" w14:textId="77777777" w:rsidR="00D2264D" w:rsidRPr="00D2264D" w:rsidRDefault="00D2264D" w:rsidP="00D2264D">
            <w:pPr>
              <w:pStyle w:val="Nadpis5"/>
              <w:keepNext/>
              <w:widowControl/>
              <w:numPr>
                <w:ilvl w:val="0"/>
                <w:numId w:val="23"/>
              </w:numPr>
              <w:suppressAutoHyphens w:val="0"/>
              <w:spacing w:before="0" w:after="0"/>
              <w:ind w:left="360"/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</w:pPr>
            <w:r w:rsidRPr="00D2264D"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1"/>
                <w:szCs w:val="21"/>
                <w:lang w:eastAsia="sk-SK"/>
              </w:rPr>
              <w:t>Orgán zabezpečujúci ochranu finančných záujmov EÚ, </w:t>
            </w:r>
          </w:p>
          <w:p w14:paraId="30619BE4" w14:textId="77777777" w:rsidR="00D2264D" w:rsidRDefault="00D2264D" w:rsidP="00D2264D">
            <w:pPr>
              <w:pStyle w:val="Zkladntext"/>
              <w:suppressAutoHyphens/>
              <w:overflowPunct w:val="0"/>
              <w:autoSpaceDE w:val="0"/>
              <w:textAlignment w:val="baseline"/>
              <w:rPr>
                <w:rFonts w:ascii="Georgia" w:eastAsia="Times New Roman" w:hAnsi="Georgia"/>
                <w:color w:val="000000"/>
                <w:sz w:val="21"/>
                <w:szCs w:val="21"/>
                <w:lang w:val="sk-SK"/>
              </w:rPr>
            </w:pPr>
            <w:r w:rsidRPr="00D2264D">
              <w:rPr>
                <w:rFonts w:ascii="Georgia" w:eastAsia="Times New Roman" w:hAnsi="Georgia"/>
                <w:color w:val="000000"/>
                <w:sz w:val="21"/>
                <w:szCs w:val="21"/>
                <w:lang w:val="sk-SK"/>
              </w:rPr>
              <w:t>Osoby prizvané orgánmi uvedenými v písm. a) až f) v súlade s príslušnými Právnymi predpismi SR a právnymi aktmi EÚ.</w:t>
            </w:r>
          </w:p>
          <w:p w14:paraId="2BA65132" w14:textId="77777777" w:rsidR="00493DC0" w:rsidRPr="00493DC0" w:rsidRDefault="00493DC0" w:rsidP="00D2264D">
            <w:pPr>
              <w:pStyle w:val="Zkladntext"/>
              <w:suppressAutoHyphens/>
              <w:overflowPunct w:val="0"/>
              <w:autoSpaceDE w:val="0"/>
              <w:textAlignment w:val="baseline"/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Zhotoviteľ sa zaväzuje, že počas platnosti a účinnosti tejto Zmluvy budú on a jeho subdodávatelia zapísaní v Registri partnerov verejného sektora, ak takúto povinnosť majú, a že budú plniť všetky povinnosti vyplývajúce so  zákona č. 315/2016 Z. z. o registri partnerov verejného sektora a o zmene a doplnení niektorých zákonov v znení neskorších predpisov.</w:t>
            </w:r>
          </w:p>
          <w:p w14:paraId="2685BD10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iCs/>
                <w:sz w:val="21"/>
                <w:szCs w:val="21"/>
              </w:rPr>
            </w:pPr>
          </w:p>
        </w:tc>
      </w:tr>
      <w:tr w:rsidR="00493DC0" w:rsidRPr="006F4222" w14:paraId="5FD73E45" w14:textId="77777777" w:rsidTr="006F4222">
        <w:trPr>
          <w:trHeight w:val="600"/>
        </w:trPr>
        <w:tc>
          <w:tcPr>
            <w:tcW w:w="807" w:type="dxa"/>
            <w:shd w:val="clear" w:color="auto" w:fill="auto"/>
          </w:tcPr>
          <w:p w14:paraId="2EE51F40" w14:textId="77777777" w:rsidR="00493DC0" w:rsidRPr="006F4222" w:rsidRDefault="00493DC0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6F4222">
              <w:rPr>
                <w:rFonts w:ascii="Georgia" w:hAnsi="Georgia" w:cs="Arial"/>
                <w:sz w:val="21"/>
                <w:szCs w:val="21"/>
              </w:rPr>
              <w:t>9.5</w:t>
            </w:r>
          </w:p>
        </w:tc>
        <w:tc>
          <w:tcPr>
            <w:tcW w:w="9116" w:type="dxa"/>
            <w:shd w:val="clear" w:color="auto" w:fill="auto"/>
            <w:vAlign w:val="bottom"/>
          </w:tcPr>
          <w:p w14:paraId="26ECA734" w14:textId="77777777" w:rsidR="00493DC0" w:rsidRPr="006F4222" w:rsidRDefault="00493DC0" w:rsidP="006F4222">
            <w:pPr>
              <w:pStyle w:val="Zkladntext"/>
              <w:suppressAutoHyphens/>
              <w:overflowPunct w:val="0"/>
              <w:autoSpaceDE w:val="0"/>
              <w:textAlignment w:val="baseline"/>
              <w:rPr>
                <w:rFonts w:ascii="Georgia" w:hAnsi="Georgia" w:cs="Arial"/>
                <w:sz w:val="21"/>
                <w:szCs w:val="21"/>
              </w:rPr>
            </w:pPr>
            <w:r w:rsidRPr="006F4222">
              <w:rPr>
                <w:rFonts w:ascii="Georgia" w:hAnsi="Georgia" w:cs="Arial"/>
                <w:sz w:val="21"/>
                <w:szCs w:val="21"/>
                <w:lang w:val="sk-SK"/>
              </w:rPr>
              <w:t>Predávajúci</w:t>
            </w:r>
            <w:r w:rsidRPr="006F4222">
              <w:rPr>
                <w:rFonts w:ascii="Georgia" w:hAnsi="Georgia" w:cs="Arial"/>
                <w:sz w:val="21"/>
                <w:szCs w:val="21"/>
              </w:rPr>
              <w:t xml:space="preserve"> sa zaväzuje, že počas platnosti a účinnosti tejto Zmluvy budú on a jeho subdodávatelia zapísaní v Registri partnerov verejného sektora, ak takúto povinnosť majú, a že budú plniť všetky povinnosti vyplývajúce so  zákona č. 315/2016 Z. z. o registri partnerov verejného sektora a o zmene a doplnení niektorých zákonov v znení neskorších predpisov.</w:t>
            </w:r>
          </w:p>
        </w:tc>
      </w:tr>
      <w:tr w:rsidR="00493DC0" w:rsidRPr="006F4222" w14:paraId="54AC9E64" w14:textId="77777777" w:rsidTr="006F4222">
        <w:trPr>
          <w:trHeight w:val="600"/>
        </w:trPr>
        <w:tc>
          <w:tcPr>
            <w:tcW w:w="807" w:type="dxa"/>
            <w:shd w:val="clear" w:color="auto" w:fill="auto"/>
          </w:tcPr>
          <w:p w14:paraId="5F7CC8BD" w14:textId="77777777" w:rsidR="00493DC0" w:rsidRPr="006F4222" w:rsidRDefault="00493DC0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6F4222">
              <w:rPr>
                <w:rFonts w:ascii="Georgia" w:hAnsi="Georgia" w:cs="Arial"/>
                <w:sz w:val="21"/>
                <w:szCs w:val="21"/>
              </w:rPr>
              <w:t>9.6</w:t>
            </w:r>
          </w:p>
        </w:tc>
        <w:tc>
          <w:tcPr>
            <w:tcW w:w="9116" w:type="dxa"/>
            <w:shd w:val="clear" w:color="auto" w:fill="auto"/>
            <w:vAlign w:val="bottom"/>
          </w:tcPr>
          <w:p w14:paraId="512DD52C" w14:textId="77777777" w:rsidR="00493DC0" w:rsidRPr="006F4222" w:rsidRDefault="00493DC0" w:rsidP="00493DC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Georgia" w:hAnsi="Georgia" w:cs="Arial"/>
                <w:color w:val="000000"/>
                <w:sz w:val="21"/>
                <w:szCs w:val="21"/>
              </w:rPr>
            </w:pPr>
            <w:r w:rsidRPr="006F4222">
              <w:rPr>
                <w:rFonts w:ascii="Georgia" w:hAnsi="Georgia" w:cs="Arial"/>
                <w:color w:val="000000"/>
                <w:sz w:val="21"/>
                <w:szCs w:val="21"/>
              </w:rPr>
              <w:t>Predávajúci vyhlasuje, že ku dňu uzavretia tejto zmluvy sú mu známi subdodávatelia uvedení v Prílohe č. 2 tejto zmluvy, ktorí sa budú podieľať na plnení predmetu zmluvy.</w:t>
            </w:r>
          </w:p>
          <w:p w14:paraId="6657E302" w14:textId="77777777" w:rsidR="00493DC0" w:rsidRPr="006F4222" w:rsidRDefault="00493DC0" w:rsidP="00493DC0">
            <w:pPr>
              <w:pStyle w:val="Zkladntext"/>
              <w:suppressAutoHyphens/>
              <w:overflowPunct w:val="0"/>
              <w:autoSpaceDE w:val="0"/>
              <w:textAlignment w:val="baseline"/>
              <w:rPr>
                <w:rFonts w:ascii="Georgia" w:hAnsi="Georgia" w:cs="Arial"/>
                <w:sz w:val="21"/>
                <w:szCs w:val="21"/>
                <w:lang w:val="sk-SK"/>
              </w:rPr>
            </w:pPr>
            <w:r w:rsidRPr="006F4222">
              <w:rPr>
                <w:rFonts w:ascii="Georgia" w:hAnsi="Georgia" w:cs="Arial"/>
                <w:color w:val="000000"/>
                <w:sz w:val="21"/>
                <w:szCs w:val="21"/>
                <w:lang w:val="sk-SK"/>
              </w:rPr>
              <w:t>V prípade, ak predávajúci nebude poskytovať predmet zmluvy prostredníctvom subdodávateľov, v prílohe č. 2 túto skutočnosť uvedie.</w:t>
            </w:r>
          </w:p>
        </w:tc>
      </w:tr>
      <w:tr w:rsidR="00493DC0" w:rsidRPr="006F4222" w14:paraId="277009AA" w14:textId="77777777" w:rsidTr="006F4222">
        <w:trPr>
          <w:trHeight w:val="600"/>
        </w:trPr>
        <w:tc>
          <w:tcPr>
            <w:tcW w:w="807" w:type="dxa"/>
            <w:shd w:val="clear" w:color="auto" w:fill="auto"/>
          </w:tcPr>
          <w:p w14:paraId="7D4533EC" w14:textId="77777777" w:rsidR="00493DC0" w:rsidRPr="006F4222" w:rsidRDefault="00493DC0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6F4222">
              <w:rPr>
                <w:rFonts w:ascii="Georgia" w:hAnsi="Georgia" w:cs="Arial"/>
                <w:sz w:val="21"/>
                <w:szCs w:val="21"/>
              </w:rPr>
              <w:t>9.7</w:t>
            </w:r>
          </w:p>
        </w:tc>
        <w:tc>
          <w:tcPr>
            <w:tcW w:w="9116" w:type="dxa"/>
            <w:shd w:val="clear" w:color="auto" w:fill="auto"/>
            <w:vAlign w:val="bottom"/>
          </w:tcPr>
          <w:p w14:paraId="62E5DD84" w14:textId="77777777" w:rsidR="00493DC0" w:rsidRPr="006F4222" w:rsidRDefault="00493DC0" w:rsidP="00493DC0">
            <w:pPr>
              <w:pStyle w:val="Zkladntext"/>
              <w:suppressAutoHyphens/>
              <w:overflowPunct w:val="0"/>
              <w:autoSpaceDE w:val="0"/>
              <w:textAlignment w:val="baseline"/>
              <w:rPr>
                <w:rFonts w:ascii="Georgia" w:hAnsi="Georgia" w:cs="Arial"/>
                <w:sz w:val="21"/>
                <w:szCs w:val="21"/>
                <w:lang w:val="sk-SK"/>
              </w:rPr>
            </w:pPr>
            <w:r w:rsidRPr="006F4222">
              <w:rPr>
                <w:rFonts w:ascii="Georgia" w:hAnsi="Georgia" w:cs="Arial"/>
                <w:color w:val="000000"/>
                <w:sz w:val="21"/>
                <w:szCs w:val="21"/>
              </w:rPr>
              <w:t xml:space="preserve">Predávajúci sa zaväzuje oznámiť 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  <w:lang w:val="sk-SK"/>
              </w:rPr>
              <w:t>kupujúcemu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</w:rPr>
              <w:t xml:space="preserve"> akúkoľvek zmenu údajov ktoréhokoľvek zo subdodávateľov uvedených v prílohe č. 2 tejto zmluvy v rozsahu údajov uvedených v prílohe č. 2 tejto zmluvy, a to do 7 pracovných dní odo dňa účinnosti takej zmeny.</w:t>
            </w:r>
          </w:p>
        </w:tc>
      </w:tr>
      <w:tr w:rsidR="00493DC0" w:rsidRPr="006F4222" w14:paraId="62ED7D1A" w14:textId="77777777" w:rsidTr="006F4222">
        <w:trPr>
          <w:trHeight w:val="600"/>
        </w:trPr>
        <w:tc>
          <w:tcPr>
            <w:tcW w:w="807" w:type="dxa"/>
            <w:shd w:val="clear" w:color="auto" w:fill="auto"/>
          </w:tcPr>
          <w:p w14:paraId="102F8A24" w14:textId="77777777" w:rsidR="00493DC0" w:rsidRPr="006F4222" w:rsidRDefault="006F4222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6F4222">
              <w:rPr>
                <w:rFonts w:ascii="Georgia" w:hAnsi="Georgia" w:cs="Arial"/>
                <w:sz w:val="21"/>
                <w:szCs w:val="21"/>
              </w:rPr>
              <w:t>9.8</w:t>
            </w:r>
          </w:p>
        </w:tc>
        <w:tc>
          <w:tcPr>
            <w:tcW w:w="9116" w:type="dxa"/>
            <w:shd w:val="clear" w:color="auto" w:fill="auto"/>
            <w:vAlign w:val="bottom"/>
          </w:tcPr>
          <w:p w14:paraId="0AD33038" w14:textId="77777777" w:rsidR="00493DC0" w:rsidRPr="006F4222" w:rsidRDefault="006F4222" w:rsidP="00493DC0">
            <w:pPr>
              <w:pStyle w:val="Zkladntext"/>
              <w:suppressAutoHyphens/>
              <w:overflowPunct w:val="0"/>
              <w:autoSpaceDE w:val="0"/>
              <w:textAlignment w:val="baseline"/>
              <w:rPr>
                <w:rFonts w:ascii="Georgia" w:hAnsi="Georgia" w:cs="Arial"/>
                <w:sz w:val="21"/>
                <w:szCs w:val="21"/>
                <w:lang w:val="sk-SK"/>
              </w:rPr>
            </w:pPr>
            <w:r w:rsidRPr="006F4222">
              <w:rPr>
                <w:rFonts w:ascii="Georgia" w:hAnsi="Georgia" w:cs="Arial"/>
                <w:color w:val="000000"/>
                <w:sz w:val="21"/>
                <w:szCs w:val="21"/>
              </w:rPr>
              <w:t xml:space="preserve">Ak sa na 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  <w:lang w:val="sk-SK"/>
              </w:rPr>
              <w:t>predávajúceho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</w:rPr>
              <w:t xml:space="preserve"> a jeho subdodávateľov vzťahuje povinnosť zápisu do registra partnerov verejného sektora podľa zákona o registri partnerov verejného sektora, potom sú 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  <w:lang w:val="sk-SK"/>
              </w:rPr>
              <w:t>predávajúci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</w:rPr>
              <w:t xml:space="preserve"> ako aj jeho subdodávatelia povinní dodržať túto povinnosť po celú dobu trvania tejto zmluvy, pričom 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  <w:lang w:val="sk-SK"/>
              </w:rPr>
              <w:t>predávajúci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</w:rPr>
              <w:t xml:space="preserve"> sa zaväzuje zabezpečiť splnenie tejto povinnosti aj zo strany subdodávateľov. Počas trvania tejto zmluvy je 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  <w:lang w:val="sk-SK"/>
              </w:rPr>
              <w:t>predávajúci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</w:rPr>
              <w:t xml:space="preserve"> oprávnený zmeniť subdodávateľa uvedeného v Prílohe č. 2 tejto zmluvy. 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  <w:lang w:val="sk-SK"/>
              </w:rPr>
              <w:t>Predávajúci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</w:rPr>
              <w:t xml:space="preserve"> je povinný 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  <w:lang w:val="sk-SK"/>
              </w:rPr>
              <w:t>kupujúcemu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</w:rPr>
              <w:t xml:space="preserve"> najneskôr v deň, ktorý predchádza dňu, v ktorom sa subdodávateľ začne podieľať na plnení predmetu tejto zmluvy, predložiť písomné oznámenie o zmene subdodávateľa, ktoré bude obsahovať údaje minimálne v rozsahu: percentuálny podiel z hodnoty plnenia, ktorý má 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  <w:lang w:val="sk-SK"/>
              </w:rPr>
              <w:t>predávajúci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</w:rPr>
              <w:t xml:space="preserve"> v úmysle zadať subdodávateľovi, identifikačné údaje navrhovaného subdodávateľa, údaje o osobe oprávnenej konať za subdodávateľa v rozsahu meno a priezvisko, adresa pobytu. Nový subdodávateľ musí spĺňať povinnosť zápisu v registri partnerov verejného sektora podľa zákona o registri partnerov verejného sektora, v prípade, ak mu takáto povinnosť zo zákona o registri partnerov verejného sektora vyplýva. 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  <w:lang w:val="sk-SK"/>
              </w:rPr>
              <w:t>Kupujúci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</w:rPr>
              <w:t xml:space="preserve"> si vyhradzuje právo odmietnuť subdodávateľa a požiadať 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  <w:lang w:val="sk-SK"/>
              </w:rPr>
              <w:t>predávajúceho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</w:rPr>
              <w:t xml:space="preserve"> o určenie iného subdodávateľa, ak má na to závažné dôvody (napr. ak je 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  <w:lang w:val="sk-SK"/>
              </w:rPr>
              <w:t>kupujúci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</w:rPr>
              <w:t xml:space="preserve"> s novým subdodávateľom v obchodnom, súdnom alebo inom 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</w:rPr>
              <w:lastRenderedPageBreak/>
              <w:t xml:space="preserve">spore, ak nový subdodávateľ nie je zapísaný v registri partnerov verejného sektora podľa zákona o registri partnerov verejného sektora, v prípade, ak mu takáto povinnosť zo zákona o registri partnerov verejného sektora vyplýva, nesplnenie podmienok pre výmenu subdodávateľa a pod.). 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  <w:lang w:val="sk-SK"/>
              </w:rPr>
              <w:t>Predávajúci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</w:rPr>
              <w:t xml:space="preserve"> je povinný žiadosti 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  <w:lang w:val="sk-SK"/>
              </w:rPr>
              <w:t>kupujúceho</w:t>
            </w:r>
            <w:r w:rsidRPr="006F4222">
              <w:rPr>
                <w:rFonts w:ascii="Georgia" w:hAnsi="Georgia" w:cs="Arial"/>
                <w:color w:val="000000"/>
                <w:sz w:val="21"/>
                <w:szCs w:val="21"/>
              </w:rPr>
              <w:t xml:space="preserve"> podľa predchádzajúcej vety bezodkladne vyhovieť a navrhnúť iného subdodávateľa, pričom tento subdodávateľ musí spĺňať povinnosť zápisu v registri partnerov verejného sektora podľa zákona o registri partnerov verejného sektora, v prípade, ak mu takáto povinnosť zo zákona o registri partnerov verejného sektora vyplýva.</w:t>
            </w:r>
          </w:p>
        </w:tc>
      </w:tr>
      <w:tr w:rsidR="00493DC0" w:rsidRPr="00D2264D" w14:paraId="496225B5" w14:textId="77777777" w:rsidTr="00446ECD">
        <w:trPr>
          <w:trHeight w:val="316"/>
        </w:trPr>
        <w:tc>
          <w:tcPr>
            <w:tcW w:w="8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E54774" w14:textId="77777777" w:rsidR="00493DC0" w:rsidRPr="00D2264D" w:rsidRDefault="00493DC0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31465" w14:textId="77777777" w:rsidR="00493DC0" w:rsidRDefault="00493DC0" w:rsidP="00493DC0">
            <w:pPr>
              <w:pStyle w:val="Zkladntext"/>
              <w:suppressAutoHyphens/>
              <w:overflowPunct w:val="0"/>
              <w:autoSpaceDE w:val="0"/>
              <w:textAlignment w:val="baseline"/>
              <w:rPr>
                <w:rFonts w:ascii="Georgia" w:hAnsi="Georgia" w:cs="Arial"/>
                <w:sz w:val="22"/>
                <w:szCs w:val="22"/>
                <w:lang w:val="sk-SK"/>
              </w:rPr>
            </w:pPr>
          </w:p>
        </w:tc>
      </w:tr>
      <w:tr w:rsidR="00D2264D" w:rsidRPr="00D2264D" w14:paraId="149D8ACD" w14:textId="77777777" w:rsidTr="00D2264D">
        <w:trPr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D6160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b/>
                <w:bCs/>
                <w:sz w:val="21"/>
                <w:szCs w:val="21"/>
              </w:rPr>
            </w:pPr>
            <w:r w:rsidRPr="00D2264D">
              <w:rPr>
                <w:rFonts w:ascii="Georgia" w:hAnsi="Georgia" w:cs="Arial"/>
                <w:b/>
                <w:bCs/>
                <w:sz w:val="21"/>
                <w:szCs w:val="21"/>
              </w:rPr>
              <w:t>10. Odstúpenie od Zmluvy</w:t>
            </w:r>
          </w:p>
        </w:tc>
      </w:tr>
      <w:tr w:rsidR="00D2264D" w:rsidRPr="00D2264D" w14:paraId="1A24027C" w14:textId="77777777" w:rsidTr="00D2264D">
        <w:trPr>
          <w:trHeight w:val="43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295AA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10.1.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487A0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Od tejto Zmluvy môže odstúpiť každá zo Zmluvných strán v prípade podstatného porušenia zmluvnej povinnosti. </w:t>
            </w:r>
          </w:p>
        </w:tc>
      </w:tr>
      <w:tr w:rsidR="00D2264D" w:rsidRPr="00D2264D" w14:paraId="2E845C20" w14:textId="77777777" w:rsidTr="00D2264D">
        <w:trPr>
          <w:trHeight w:val="15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FFE19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10.2.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407FC" w14:textId="77777777" w:rsidR="00D2264D" w:rsidRPr="00D2264D" w:rsidRDefault="00D2264D" w:rsidP="00D2264D">
            <w:pPr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Za podstatné porušenie zmluvnej povinnosti na strane Predávajúceho považujú Zmluvné strany:</w:t>
            </w:r>
            <w:r w:rsidRPr="00D2264D">
              <w:rPr>
                <w:rFonts w:ascii="Georgia" w:hAnsi="Georgia" w:cs="Arial"/>
                <w:sz w:val="21"/>
                <w:szCs w:val="21"/>
              </w:rPr>
              <w:br/>
              <w:t xml:space="preserve">a) opakované nedodržanie dodacej lehoty, </w:t>
            </w:r>
            <w:r w:rsidRPr="00D2264D">
              <w:rPr>
                <w:rFonts w:ascii="Georgia" w:hAnsi="Georgia" w:cs="Arial"/>
                <w:sz w:val="21"/>
                <w:szCs w:val="21"/>
              </w:rPr>
              <w:br/>
              <w:t>b) opakované chybné dodávky zmluvne dohodnutého Predmetu zákazky,</w:t>
            </w:r>
            <w:r w:rsidRPr="00D2264D">
              <w:rPr>
                <w:rFonts w:ascii="Georgia" w:hAnsi="Georgia" w:cs="Arial"/>
                <w:sz w:val="21"/>
                <w:szCs w:val="21"/>
              </w:rPr>
              <w:br/>
              <w:t xml:space="preserve">c) nedodržanie zjednania o poskytnutej záruke, </w:t>
            </w:r>
            <w:r w:rsidRPr="00D2264D">
              <w:rPr>
                <w:rFonts w:ascii="Georgia" w:hAnsi="Georgia" w:cs="Arial"/>
                <w:sz w:val="21"/>
                <w:szCs w:val="21"/>
              </w:rPr>
              <w:br/>
              <w:t>d) nedodržanie kúpnej ceny uvedenej v tejto Zmluve,</w:t>
            </w:r>
          </w:p>
          <w:p w14:paraId="53F30E9C" w14:textId="77777777" w:rsidR="00D2264D" w:rsidRPr="00D2264D" w:rsidRDefault="00D2264D" w:rsidP="00D2264D">
            <w:pPr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e) ak Predávajúci bude preukázateľne realizovať Predmet zákazky v rozpore s dohodnutými podmienkami tejto Zmluvy, ak ide o vady, na ktoré bol písomne upozornený a ktoré napriek tomu neodstránil v primeranej poskytnutej lehote.</w:t>
            </w:r>
          </w:p>
        </w:tc>
      </w:tr>
      <w:tr w:rsidR="00D2264D" w:rsidRPr="00D2264D" w14:paraId="1CD6B597" w14:textId="77777777" w:rsidTr="00D2264D">
        <w:trPr>
          <w:trHeight w:val="3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F0F38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797C8" w14:textId="77777777" w:rsidR="00D2264D" w:rsidRPr="00D2264D" w:rsidRDefault="00D2264D" w:rsidP="00D2264D">
            <w:pPr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Za podstatné porušenie zmluvnej povinnosti na strane Kupujúceho považujú Zmluvné strany:</w:t>
            </w:r>
            <w:r w:rsidRPr="00D2264D">
              <w:rPr>
                <w:rFonts w:ascii="Georgia" w:hAnsi="Georgia" w:cs="Arial"/>
                <w:sz w:val="21"/>
                <w:szCs w:val="21"/>
              </w:rPr>
              <w:br/>
              <w:t>a) opakované nedodržanie termínu splatnosti faktúr podľa tejto Zmluvy.</w:t>
            </w:r>
          </w:p>
        </w:tc>
      </w:tr>
      <w:tr w:rsidR="00D2264D" w:rsidRPr="00D2264D" w14:paraId="640F1705" w14:textId="77777777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124EA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10.3.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214A6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Pod pojmom "opakované" Zmluvné strany rozumejú 2-krát po sebe idúce porušenie dohodnutej povinnosti. </w:t>
            </w:r>
          </w:p>
        </w:tc>
      </w:tr>
      <w:tr w:rsidR="00D2264D" w:rsidRPr="00D2264D" w14:paraId="6AC28788" w14:textId="77777777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2F841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10.4.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A9C7F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Úplná alebo čiastočná zodpovednosť Zmluvnej strany je vylúčená v prípadoch zásahu vyššej moci a úradných miest. </w:t>
            </w:r>
          </w:p>
        </w:tc>
      </w:tr>
      <w:tr w:rsidR="00D2264D" w:rsidRPr="00D2264D" w14:paraId="0C50600C" w14:textId="77777777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64C9D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10.5.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60592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Odstúpenie od Zmluvy musí byť druhej Zmluvnej strane oznámené písomne. </w:t>
            </w:r>
          </w:p>
        </w:tc>
      </w:tr>
      <w:tr w:rsidR="00D2264D" w:rsidRPr="00D2264D" w14:paraId="4E177861" w14:textId="77777777" w:rsidTr="00D2264D">
        <w:trPr>
          <w:trHeight w:val="47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17412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10.6.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E837F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V prípade odstúpenia od Zmluvy zanikajú všetky práva a povinnosti Zmluvných strán, zostávajú však zachované nároky na náhradu škody vzniknutej v priamej súvislosti s porušením zmluvných povinností.</w:t>
            </w:r>
          </w:p>
        </w:tc>
      </w:tr>
      <w:tr w:rsidR="00D2264D" w:rsidRPr="00D2264D" w14:paraId="4542634B" w14:textId="77777777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1F887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11.7.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84456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Odstúpením od Zmluvy sa Zmluva od začiatku zrušuje. </w:t>
            </w:r>
          </w:p>
        </w:tc>
      </w:tr>
      <w:tr w:rsidR="00D2264D" w:rsidRPr="00D2264D" w14:paraId="6A4733B3" w14:textId="77777777" w:rsidTr="00D2264D">
        <w:trPr>
          <w:trHeight w:val="43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81C19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10.8.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ABB7B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Všetky ostatné práva a povinnosti vyplývajúce z tejto Zmluvy sa budú riadiť príslušnými ustanoveniami Obchodného zákonníka a predpismi s ním súvisiacimi. </w:t>
            </w:r>
          </w:p>
        </w:tc>
      </w:tr>
      <w:tr w:rsidR="00D2264D" w:rsidRPr="00D2264D" w14:paraId="703006E0" w14:textId="77777777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747F2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FFAA9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  <w:tr w:rsidR="00D2264D" w:rsidRPr="00D2264D" w14:paraId="64C84FC6" w14:textId="77777777" w:rsidTr="00D2264D">
        <w:trPr>
          <w:trHeight w:val="300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4A559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b/>
                <w:bCs/>
                <w:sz w:val="21"/>
                <w:szCs w:val="21"/>
              </w:rPr>
            </w:pPr>
            <w:r w:rsidRPr="00D2264D">
              <w:rPr>
                <w:rFonts w:ascii="Georgia" w:hAnsi="Georgia" w:cs="Arial"/>
                <w:b/>
                <w:bCs/>
                <w:sz w:val="21"/>
                <w:szCs w:val="21"/>
              </w:rPr>
              <w:t>11. Záverečné ustanovenia</w:t>
            </w:r>
          </w:p>
        </w:tc>
      </w:tr>
      <w:tr w:rsidR="00D2264D" w:rsidRPr="00D2264D" w14:paraId="00F5897A" w14:textId="77777777" w:rsidTr="00D2264D">
        <w:trPr>
          <w:trHeight w:val="43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9564A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11.1.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03C49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Táto Zmluva sa môže meniť a dopĺňať len formou písomných, vzostupne očíslovaných, podpísaných a datovaných dodatkov, na základe súhlasu oboch zmluvných strán.</w:t>
            </w:r>
          </w:p>
        </w:tc>
      </w:tr>
      <w:tr w:rsidR="00D2264D" w:rsidRPr="00D2264D" w14:paraId="3EFF33FC" w14:textId="77777777" w:rsidTr="00D2264D">
        <w:trPr>
          <w:trHeight w:val="24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7AF56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11.2.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E61EA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Právne vzťahy, ktoré touto Zmluvou nie sú upravené, sa riadia príslušnými ustanoveniami Zákona č. 513/1991 Zb., Obchodného zákonníka v platnom znení a ďalších všeobecne záväzných právnych predpisov. </w:t>
            </w:r>
          </w:p>
        </w:tc>
      </w:tr>
      <w:tr w:rsidR="00D2264D" w:rsidRPr="00D2264D" w14:paraId="02704BB1" w14:textId="77777777" w:rsidTr="00D2264D">
        <w:trPr>
          <w:trHeight w:val="30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A2C8D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11.3.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C0D8A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Všetky spory vyplývajúce z tejto Zmluvy, alebo vzniknuté v súvislosti s ňou, budú Zmluvné strany riešiť predovšetkým vzájomnou dohodou.</w:t>
            </w:r>
          </w:p>
        </w:tc>
      </w:tr>
      <w:tr w:rsidR="00D2264D" w:rsidRPr="00D2264D" w14:paraId="0289C03F" w14:textId="77777777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46FC9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11.4.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14B7D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Ak sa pri dňoch neuvádza či sa jedná o deň pracovný alebo kalendárny, Zmluvné strany sa dohodli, že ide o deň kalendárny.</w:t>
            </w:r>
          </w:p>
        </w:tc>
      </w:tr>
      <w:tr w:rsidR="00D2264D" w:rsidRPr="00D2264D" w14:paraId="10D8D1CB" w14:textId="77777777" w:rsidTr="00D2264D">
        <w:trPr>
          <w:trHeight w:val="4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0EF73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11.5.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57959" w14:textId="77777777" w:rsidR="006D086C" w:rsidRPr="006D086C" w:rsidRDefault="00D2264D" w:rsidP="006D086C">
            <w:pPr>
              <w:rPr>
                <w:rFonts w:ascii="Georgia" w:hAnsi="Georgia" w:cs="Arial"/>
                <w:b/>
                <w:sz w:val="21"/>
                <w:szCs w:val="21"/>
              </w:rPr>
            </w:pPr>
            <w:r w:rsidRPr="006D086C">
              <w:rPr>
                <w:rFonts w:ascii="Georgia" w:hAnsi="Georgia" w:cs="Arial"/>
                <w:sz w:val="21"/>
                <w:szCs w:val="21"/>
              </w:rPr>
              <w:t xml:space="preserve">Nedeliteľnou súčasťou tejto Zmluvy sú prílohy: </w:t>
            </w:r>
          </w:p>
          <w:p w14:paraId="36EA0ECB" w14:textId="6692C772" w:rsidR="00D2264D" w:rsidRPr="006D086C" w:rsidRDefault="00D2264D" w:rsidP="006D086C">
            <w:pPr>
              <w:pStyle w:val="Odsekzoznamu"/>
              <w:numPr>
                <w:ilvl w:val="0"/>
                <w:numId w:val="30"/>
              </w:numPr>
              <w:ind w:left="1106" w:hanging="1106"/>
              <w:rPr>
                <w:rFonts w:ascii="Georgia" w:hAnsi="Georgia" w:cs="Arial"/>
                <w:b/>
                <w:sz w:val="21"/>
                <w:szCs w:val="21"/>
              </w:rPr>
            </w:pPr>
            <w:r w:rsidRPr="006D086C">
              <w:rPr>
                <w:rFonts w:ascii="Georgia" w:hAnsi="Georgia" w:cs="Arial"/>
                <w:sz w:val="21"/>
                <w:szCs w:val="21"/>
              </w:rPr>
              <w:t>Cenová ponuka</w:t>
            </w:r>
            <w:r w:rsidRPr="006D086C">
              <w:rPr>
                <w:rFonts w:ascii="Georgia" w:hAnsi="Georgia" w:cs="Arial"/>
                <w:b/>
                <w:sz w:val="21"/>
                <w:szCs w:val="21"/>
              </w:rPr>
              <w:t xml:space="preserve"> </w:t>
            </w:r>
          </w:p>
          <w:p w14:paraId="2E0F0252" w14:textId="27FA3C5A" w:rsidR="006D086C" w:rsidRPr="006D086C" w:rsidRDefault="006D086C" w:rsidP="006D086C">
            <w:pPr>
              <w:pStyle w:val="Odsekzoznamu"/>
              <w:numPr>
                <w:ilvl w:val="0"/>
                <w:numId w:val="30"/>
              </w:numPr>
              <w:ind w:left="1106" w:hanging="1106"/>
              <w:rPr>
                <w:rFonts w:ascii="Georgia" w:hAnsi="Georgia" w:cs="Arial"/>
                <w:sz w:val="21"/>
                <w:szCs w:val="21"/>
              </w:rPr>
            </w:pPr>
            <w:r>
              <w:rPr>
                <w:rFonts w:ascii="Georgia" w:hAnsi="Georgia" w:cs="Arial"/>
                <w:sz w:val="21"/>
                <w:szCs w:val="21"/>
                <w:lang w:val="sk-SK"/>
              </w:rPr>
              <w:t xml:space="preserve">Podiel plnenia zo zmluvy/Zoznam subdodávateľov </w:t>
            </w:r>
            <w:r w:rsidRPr="006D086C">
              <w:rPr>
                <w:rFonts w:ascii="Georgia" w:hAnsi="Georgia" w:cs="Arial"/>
                <w:i/>
                <w:color w:val="FF0000"/>
                <w:sz w:val="21"/>
                <w:szCs w:val="21"/>
                <w:highlight w:val="lightGray"/>
                <w:lang w:val="sk-SK"/>
              </w:rPr>
              <w:t>(prílohu predkladá len úspešný uchádzač k podpisu zmluvy)</w:t>
            </w:r>
          </w:p>
        </w:tc>
      </w:tr>
      <w:tr w:rsidR="00D2264D" w:rsidRPr="00D2264D" w14:paraId="4628D7B5" w14:textId="77777777" w:rsidTr="00D2264D">
        <w:trPr>
          <w:trHeight w:val="43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50F97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11.6.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41290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Obe Zmluvné strany sa zaväzujú písomne oznámiť všetky zmeny údajov dôležitých pre bezproblémové plnenie Zmluvy na druhej Zmluvnej strane. </w:t>
            </w:r>
          </w:p>
        </w:tc>
      </w:tr>
      <w:tr w:rsidR="00D2264D" w:rsidRPr="00D2264D" w14:paraId="7EE9E48F" w14:textId="77777777" w:rsidTr="00D2264D">
        <w:trPr>
          <w:trHeight w:val="25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819D7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11.7.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413D7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Zmluvné strany potvrdzujú, že Zmluva vrátane jej platných príloh je zrozumiteľná, nebola uzavretá v tiesni, že si ju pred podpisom prečítali a porozumeli jej obsahu, na dôkaz čoho Zmluvu vlastnoručne podpísali. </w:t>
            </w:r>
          </w:p>
        </w:tc>
      </w:tr>
      <w:tr w:rsidR="00D2264D" w:rsidRPr="00D2264D" w14:paraId="21A2B0FE" w14:textId="77777777" w:rsidTr="00D2264D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250C3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11.8.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12AC6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 xml:space="preserve">Zmluva je vyhotovená v 4 vyhotoveniach, z ktorých Predávajúci </w:t>
            </w:r>
            <w:proofErr w:type="spellStart"/>
            <w:r w:rsidRPr="00D2264D">
              <w:rPr>
                <w:rFonts w:ascii="Georgia" w:hAnsi="Georgia" w:cs="Arial"/>
                <w:sz w:val="21"/>
                <w:szCs w:val="21"/>
              </w:rPr>
              <w:t>obdrží</w:t>
            </w:r>
            <w:proofErr w:type="spellEnd"/>
            <w:r w:rsidRPr="00D2264D">
              <w:rPr>
                <w:rFonts w:ascii="Georgia" w:hAnsi="Georgia" w:cs="Arial"/>
                <w:sz w:val="21"/>
                <w:szCs w:val="21"/>
              </w:rPr>
              <w:t xml:space="preserve"> 2 vyhotovenia a Kupujúci 2 vyhotovenia.</w:t>
            </w:r>
          </w:p>
        </w:tc>
      </w:tr>
      <w:tr w:rsidR="00D2264D" w:rsidRPr="00D2264D" w14:paraId="232CCCE2" w14:textId="77777777" w:rsidTr="00D2264D">
        <w:trPr>
          <w:trHeight w:val="24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CC98D" w14:textId="77777777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  <w:r w:rsidRPr="00D2264D">
              <w:rPr>
                <w:rFonts w:ascii="Georgia" w:hAnsi="Georgia" w:cs="Arial"/>
                <w:sz w:val="21"/>
                <w:szCs w:val="21"/>
              </w:rPr>
              <w:t>11.9.</w:t>
            </w:r>
          </w:p>
        </w:tc>
        <w:tc>
          <w:tcPr>
            <w:tcW w:w="9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C42A9" w14:textId="3706A4B2" w:rsidR="007333A3" w:rsidRPr="007333A3" w:rsidRDefault="007333A3" w:rsidP="007333A3">
            <w:pPr>
              <w:suppressAutoHyphens/>
              <w:jc w:val="both"/>
              <w:rPr>
                <w:rFonts w:ascii="Georgia" w:hAnsi="Georgia" w:cs="Arial"/>
                <w:sz w:val="21"/>
                <w:szCs w:val="21"/>
                <w:lang w:eastAsia="cs-CZ"/>
              </w:rPr>
            </w:pPr>
            <w:r w:rsidRPr="007333A3">
              <w:rPr>
                <w:rFonts w:ascii="Georgia" w:hAnsi="Georgia" w:cs="Arial"/>
                <w:sz w:val="21"/>
                <w:szCs w:val="21"/>
                <w:lang w:eastAsia="cs-CZ"/>
              </w:rPr>
              <w:t xml:space="preserve">Zmluva nadobudne platnosť dňom podpisu oboma zmluvnými stranami. Vzhľadom na financovanie predmetu zákazky zo štrukturálnych fondov EÚ sa zmluvné strany dohodli, že uzatvárajú túto zmluvu s odkladacou podmienkou účinnosti zmluvy, ktorou je schválenie zákazky </w:t>
            </w:r>
            <w:r w:rsidRPr="007333A3">
              <w:rPr>
                <w:rFonts w:ascii="Georgia" w:hAnsi="Georgia" w:cs="Arial"/>
                <w:sz w:val="21"/>
                <w:szCs w:val="21"/>
                <w:lang w:eastAsia="cs-CZ"/>
              </w:rPr>
              <w:lastRenderedPageBreak/>
              <w:t xml:space="preserve">zo strany poskytovateľa, </w:t>
            </w:r>
            <w:proofErr w:type="spellStart"/>
            <w:r w:rsidRPr="007333A3">
              <w:rPr>
                <w:rFonts w:ascii="Georgia" w:hAnsi="Georgia" w:cs="Arial"/>
                <w:sz w:val="21"/>
                <w:szCs w:val="21"/>
                <w:lang w:eastAsia="cs-CZ"/>
              </w:rPr>
              <w:t>tj</w:t>
            </w:r>
            <w:proofErr w:type="spellEnd"/>
            <w:r w:rsidRPr="007333A3">
              <w:rPr>
                <w:rFonts w:ascii="Georgia" w:hAnsi="Georgia" w:cs="Arial"/>
                <w:sz w:val="21"/>
                <w:szCs w:val="21"/>
                <w:lang w:eastAsia="cs-CZ"/>
              </w:rPr>
              <w:t xml:space="preserve">. doručenie správy z kontroly verejného obstarávania, ktorého výsledkom je Zmluva, a to </w:t>
            </w:r>
            <w:r>
              <w:rPr>
                <w:rFonts w:ascii="Georgia" w:hAnsi="Georgia" w:cs="Arial"/>
                <w:sz w:val="21"/>
                <w:szCs w:val="21"/>
                <w:lang w:eastAsia="cs-CZ"/>
              </w:rPr>
              <w:t>kupujúcemu</w:t>
            </w:r>
            <w:r w:rsidRPr="007333A3">
              <w:rPr>
                <w:rFonts w:ascii="Georgia" w:hAnsi="Georgia" w:cs="Arial"/>
                <w:sz w:val="21"/>
                <w:szCs w:val="21"/>
                <w:lang w:eastAsia="cs-CZ"/>
              </w:rPr>
              <w:t xml:space="preserve"> ako prijímateľovi.  </w:t>
            </w:r>
          </w:p>
          <w:p w14:paraId="5D7D18C9" w14:textId="2CAFEE85" w:rsidR="00D2264D" w:rsidRPr="00D2264D" w:rsidRDefault="00D2264D" w:rsidP="00D2264D">
            <w:pPr>
              <w:jc w:val="both"/>
              <w:rPr>
                <w:rFonts w:ascii="Georgia" w:hAnsi="Georgia" w:cs="Arial"/>
                <w:sz w:val="21"/>
                <w:szCs w:val="21"/>
              </w:rPr>
            </w:pPr>
          </w:p>
        </w:tc>
      </w:tr>
    </w:tbl>
    <w:p w14:paraId="08BCC93B" w14:textId="77777777" w:rsidR="00FA03C3" w:rsidRPr="00D2264D" w:rsidRDefault="00FA03C3" w:rsidP="00D2264D">
      <w:pPr>
        <w:pStyle w:val="Default"/>
        <w:ind w:left="426"/>
        <w:jc w:val="both"/>
        <w:rPr>
          <w:rFonts w:ascii="Georgia" w:hAnsi="Georgia"/>
          <w:sz w:val="21"/>
          <w:szCs w:val="21"/>
        </w:rPr>
      </w:pPr>
    </w:p>
    <w:p w14:paraId="4D8088B7" w14:textId="77777777" w:rsidR="00FA03C3" w:rsidRPr="00D2264D" w:rsidRDefault="00FA03C3" w:rsidP="00A5453E">
      <w:pPr>
        <w:pStyle w:val="Default"/>
        <w:ind w:left="426"/>
        <w:jc w:val="both"/>
        <w:rPr>
          <w:rFonts w:ascii="Georgia" w:hAnsi="Georgia"/>
          <w:sz w:val="21"/>
          <w:szCs w:val="21"/>
        </w:rPr>
      </w:pPr>
    </w:p>
    <w:p w14:paraId="5709BBBB" w14:textId="77777777" w:rsidR="00FA03C3" w:rsidRPr="00D2264D" w:rsidRDefault="00FA03C3" w:rsidP="00A5453E">
      <w:pPr>
        <w:pStyle w:val="Default"/>
        <w:rPr>
          <w:rFonts w:ascii="Georgia" w:hAnsi="Georgia"/>
          <w:sz w:val="21"/>
          <w:szCs w:val="21"/>
        </w:rPr>
      </w:pPr>
    </w:p>
    <w:p w14:paraId="2B73DA50" w14:textId="77777777" w:rsidR="00D2264D" w:rsidRPr="00D2264D" w:rsidRDefault="00A5453E" w:rsidP="00D2264D">
      <w:pPr>
        <w:pStyle w:val="Bezriadkovania"/>
        <w:rPr>
          <w:rFonts w:ascii="Georgia" w:hAnsi="Georgia"/>
          <w:sz w:val="21"/>
          <w:szCs w:val="21"/>
        </w:rPr>
      </w:pPr>
      <w:r w:rsidRPr="00D2264D">
        <w:rPr>
          <w:rFonts w:ascii="Georgia" w:hAnsi="Georgia"/>
          <w:sz w:val="21"/>
          <w:szCs w:val="21"/>
        </w:rPr>
        <w:t xml:space="preserve">V </w:t>
      </w:r>
      <w:r w:rsidRPr="00D2264D">
        <w:rPr>
          <w:rFonts w:ascii="Georgia" w:hAnsi="Georgia" w:cs="Arial"/>
          <w:color w:val="000000"/>
          <w:sz w:val="21"/>
          <w:szCs w:val="21"/>
          <w:highlight w:val="yellow"/>
          <w:shd w:val="clear" w:color="auto" w:fill="FFFFFF"/>
        </w:rPr>
        <w:t>[●]</w:t>
      </w:r>
      <w:r w:rsidRPr="00D2264D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, </w:t>
      </w:r>
      <w:r w:rsidRPr="00D2264D">
        <w:rPr>
          <w:rFonts w:ascii="Georgia" w:hAnsi="Georgia"/>
          <w:sz w:val="21"/>
          <w:szCs w:val="21"/>
        </w:rPr>
        <w:t xml:space="preserve">dňa </w:t>
      </w:r>
      <w:r w:rsidRPr="00D2264D">
        <w:rPr>
          <w:rFonts w:ascii="Georgia" w:hAnsi="Georgia" w:cs="Arial"/>
          <w:color w:val="000000"/>
          <w:sz w:val="21"/>
          <w:szCs w:val="21"/>
          <w:highlight w:val="yellow"/>
          <w:shd w:val="clear" w:color="auto" w:fill="FFFFFF"/>
        </w:rPr>
        <w:t>[●]</w:t>
      </w:r>
      <w:r w:rsidR="00D2264D">
        <w:rPr>
          <w:rFonts w:ascii="Georgia" w:hAnsi="Georgia" w:cs="Arial"/>
          <w:color w:val="000000"/>
          <w:sz w:val="21"/>
          <w:szCs w:val="21"/>
          <w:highlight w:val="yellow"/>
          <w:shd w:val="clear" w:color="auto" w:fill="FFFFFF"/>
        </w:rPr>
        <w:t xml:space="preserve"> </w:t>
      </w:r>
      <w:r w:rsidR="00D2264D" w:rsidRPr="00D2264D">
        <w:rPr>
          <w:rFonts w:ascii="Georgia" w:hAnsi="Georgia" w:cs="Arial"/>
          <w:color w:val="000000"/>
          <w:sz w:val="21"/>
          <w:szCs w:val="21"/>
          <w:shd w:val="clear" w:color="auto" w:fill="FFFFFF"/>
        </w:rPr>
        <w:tab/>
      </w:r>
      <w:r w:rsidR="00D2264D" w:rsidRPr="00D2264D">
        <w:rPr>
          <w:rFonts w:ascii="Georgia" w:hAnsi="Georgia" w:cs="Arial"/>
          <w:color w:val="000000"/>
          <w:sz w:val="21"/>
          <w:szCs w:val="21"/>
          <w:shd w:val="clear" w:color="auto" w:fill="FFFFFF"/>
        </w:rPr>
        <w:tab/>
      </w:r>
      <w:r w:rsidR="00D2264D" w:rsidRPr="00D2264D">
        <w:rPr>
          <w:rFonts w:ascii="Georgia" w:hAnsi="Georgia" w:cs="Arial"/>
          <w:color w:val="000000"/>
          <w:sz w:val="21"/>
          <w:szCs w:val="21"/>
          <w:shd w:val="clear" w:color="auto" w:fill="FFFFFF"/>
        </w:rPr>
        <w:tab/>
      </w:r>
      <w:r w:rsidR="00D2264D" w:rsidRPr="00D2264D">
        <w:rPr>
          <w:rFonts w:ascii="Georgia" w:hAnsi="Georgia" w:cs="Arial"/>
          <w:color w:val="000000"/>
          <w:sz w:val="21"/>
          <w:szCs w:val="21"/>
          <w:shd w:val="clear" w:color="auto" w:fill="FFFFFF"/>
        </w:rPr>
        <w:tab/>
      </w:r>
      <w:r w:rsidR="00D2264D" w:rsidRPr="00D2264D">
        <w:rPr>
          <w:rFonts w:ascii="Georgia" w:hAnsi="Georgia" w:cs="Arial"/>
          <w:color w:val="000000"/>
          <w:sz w:val="21"/>
          <w:szCs w:val="21"/>
          <w:shd w:val="clear" w:color="auto" w:fill="FFFFFF"/>
        </w:rPr>
        <w:tab/>
        <w:t xml:space="preserve">         </w:t>
      </w:r>
      <w:r w:rsidR="00D2264D" w:rsidRPr="00D2264D">
        <w:rPr>
          <w:rFonts w:ascii="Georgia" w:hAnsi="Georgia"/>
          <w:sz w:val="21"/>
          <w:szCs w:val="21"/>
        </w:rPr>
        <w:t xml:space="preserve">V </w:t>
      </w:r>
      <w:r w:rsidR="00D2264D" w:rsidRPr="00D2264D">
        <w:rPr>
          <w:rFonts w:ascii="Georgia" w:hAnsi="Georgia" w:cs="Arial"/>
          <w:color w:val="000000"/>
          <w:sz w:val="21"/>
          <w:szCs w:val="21"/>
          <w:highlight w:val="yellow"/>
          <w:shd w:val="clear" w:color="auto" w:fill="FFFFFF"/>
        </w:rPr>
        <w:t>[●]</w:t>
      </w:r>
      <w:r w:rsidR="00D2264D" w:rsidRPr="00D2264D">
        <w:rPr>
          <w:rFonts w:ascii="Georgia" w:hAnsi="Georgia" w:cs="Arial"/>
          <w:color w:val="000000"/>
          <w:sz w:val="21"/>
          <w:szCs w:val="21"/>
          <w:shd w:val="clear" w:color="auto" w:fill="FFFFFF"/>
        </w:rPr>
        <w:t xml:space="preserve">, </w:t>
      </w:r>
      <w:r w:rsidR="00D2264D" w:rsidRPr="00D2264D">
        <w:rPr>
          <w:rFonts w:ascii="Georgia" w:hAnsi="Georgia"/>
          <w:sz w:val="21"/>
          <w:szCs w:val="21"/>
        </w:rPr>
        <w:t xml:space="preserve">dňa </w:t>
      </w:r>
      <w:r w:rsidR="00D2264D" w:rsidRPr="00D2264D">
        <w:rPr>
          <w:rFonts w:ascii="Georgia" w:hAnsi="Georgia" w:cs="Arial"/>
          <w:color w:val="000000"/>
          <w:sz w:val="21"/>
          <w:szCs w:val="21"/>
          <w:highlight w:val="yellow"/>
          <w:shd w:val="clear" w:color="auto" w:fill="FFFFFF"/>
        </w:rPr>
        <w:t>[●]</w:t>
      </w:r>
    </w:p>
    <w:p w14:paraId="168AFFB0" w14:textId="77777777" w:rsidR="00A5453E" w:rsidRPr="00D2264D" w:rsidRDefault="00A5453E" w:rsidP="00A5453E">
      <w:pPr>
        <w:pStyle w:val="Bezriadkovania"/>
        <w:ind w:left="360"/>
        <w:rPr>
          <w:rFonts w:ascii="Georgia" w:hAnsi="Georgia"/>
          <w:sz w:val="21"/>
          <w:szCs w:val="21"/>
        </w:rPr>
      </w:pPr>
    </w:p>
    <w:p w14:paraId="6D7FC77F" w14:textId="77777777" w:rsidR="00A5453E" w:rsidRPr="00D2264D" w:rsidRDefault="00A5453E" w:rsidP="00A5453E">
      <w:pPr>
        <w:pStyle w:val="Bezriadkovania"/>
        <w:jc w:val="center"/>
        <w:rPr>
          <w:rFonts w:ascii="Georgia" w:hAnsi="Georgia"/>
          <w:i/>
          <w:sz w:val="21"/>
          <w:szCs w:val="21"/>
        </w:rPr>
      </w:pPr>
    </w:p>
    <w:p w14:paraId="5A1534B1" w14:textId="77777777" w:rsidR="00A5453E" w:rsidRPr="00D2264D" w:rsidRDefault="00A5453E" w:rsidP="00A5453E">
      <w:pPr>
        <w:pStyle w:val="Bezriadkovania"/>
        <w:jc w:val="center"/>
        <w:rPr>
          <w:rFonts w:ascii="Georgia" w:hAnsi="Georgia"/>
          <w:i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5453E" w:rsidRPr="00D2264D" w14:paraId="1E09854D" w14:textId="77777777" w:rsidTr="00163199">
        <w:tc>
          <w:tcPr>
            <w:tcW w:w="4606" w:type="dxa"/>
            <w:shd w:val="clear" w:color="auto" w:fill="auto"/>
          </w:tcPr>
          <w:p w14:paraId="7A935751" w14:textId="77777777" w:rsidR="00A5453E" w:rsidRPr="00D2264D" w:rsidRDefault="00A5453E" w:rsidP="00D2264D">
            <w:pPr>
              <w:pStyle w:val="Bezriadkovania"/>
              <w:rPr>
                <w:rFonts w:ascii="Georgia" w:hAnsi="Georgia"/>
                <w:sz w:val="21"/>
                <w:szCs w:val="21"/>
              </w:rPr>
            </w:pPr>
            <w:r w:rsidRPr="00D2264D">
              <w:rPr>
                <w:rFonts w:ascii="Georgia" w:hAnsi="Georgia"/>
                <w:sz w:val="21"/>
                <w:szCs w:val="21"/>
              </w:rPr>
              <w:t xml:space="preserve">Za </w:t>
            </w:r>
            <w:r w:rsidR="000D3C76" w:rsidRPr="00D2264D">
              <w:rPr>
                <w:rFonts w:ascii="Georgia" w:hAnsi="Georgia"/>
                <w:sz w:val="21"/>
                <w:szCs w:val="21"/>
              </w:rPr>
              <w:t>Kupujúceho</w:t>
            </w:r>
            <w:r w:rsidRPr="00D2264D">
              <w:rPr>
                <w:rFonts w:ascii="Georgia" w:hAnsi="Georgia"/>
                <w:sz w:val="21"/>
                <w:szCs w:val="21"/>
              </w:rPr>
              <w:t>:</w:t>
            </w:r>
          </w:p>
        </w:tc>
        <w:tc>
          <w:tcPr>
            <w:tcW w:w="4606" w:type="dxa"/>
            <w:shd w:val="clear" w:color="auto" w:fill="auto"/>
          </w:tcPr>
          <w:p w14:paraId="0189C9A6" w14:textId="77777777" w:rsidR="00A5453E" w:rsidRPr="00D2264D" w:rsidRDefault="00A5453E" w:rsidP="00D2264D">
            <w:pPr>
              <w:pStyle w:val="Bezriadkovania"/>
              <w:rPr>
                <w:rFonts w:ascii="Georgia" w:hAnsi="Georgia"/>
                <w:sz w:val="21"/>
                <w:szCs w:val="21"/>
              </w:rPr>
            </w:pPr>
            <w:r w:rsidRPr="00D2264D">
              <w:rPr>
                <w:rFonts w:ascii="Georgia" w:hAnsi="Georgia"/>
                <w:sz w:val="21"/>
                <w:szCs w:val="21"/>
              </w:rPr>
              <w:t xml:space="preserve">Za </w:t>
            </w:r>
            <w:r w:rsidR="000D3C76" w:rsidRPr="00D2264D">
              <w:rPr>
                <w:rFonts w:ascii="Georgia" w:hAnsi="Georgia"/>
                <w:sz w:val="21"/>
                <w:szCs w:val="21"/>
              </w:rPr>
              <w:t>Predávajúceho</w:t>
            </w:r>
            <w:r w:rsidRPr="00D2264D">
              <w:rPr>
                <w:rFonts w:ascii="Georgia" w:hAnsi="Georgia"/>
                <w:sz w:val="21"/>
                <w:szCs w:val="21"/>
              </w:rPr>
              <w:t>:</w:t>
            </w:r>
          </w:p>
        </w:tc>
      </w:tr>
      <w:tr w:rsidR="00A5453E" w:rsidRPr="00D2264D" w14:paraId="641DE710" w14:textId="77777777" w:rsidTr="00163199">
        <w:tc>
          <w:tcPr>
            <w:tcW w:w="4606" w:type="dxa"/>
          </w:tcPr>
          <w:p w14:paraId="6E4BA3F4" w14:textId="77777777" w:rsidR="00A5453E" w:rsidRPr="00D2264D" w:rsidRDefault="00A5453E" w:rsidP="00A5453E">
            <w:pPr>
              <w:rPr>
                <w:rFonts w:ascii="Georgia" w:hAnsi="Georgia"/>
                <w:sz w:val="21"/>
                <w:szCs w:val="21"/>
              </w:rPr>
            </w:pPr>
          </w:p>
          <w:p w14:paraId="66DDA9D5" w14:textId="77777777" w:rsidR="00A5453E" w:rsidRPr="00D2264D" w:rsidRDefault="00A5453E" w:rsidP="00A5453E">
            <w:pPr>
              <w:rPr>
                <w:rFonts w:ascii="Georgia" w:hAnsi="Georgia"/>
                <w:sz w:val="21"/>
                <w:szCs w:val="21"/>
              </w:rPr>
            </w:pPr>
          </w:p>
          <w:p w14:paraId="60C93F0C" w14:textId="77777777" w:rsidR="00A5453E" w:rsidRPr="00D2264D" w:rsidRDefault="00A5453E" w:rsidP="00A5453E">
            <w:pPr>
              <w:rPr>
                <w:rFonts w:ascii="Georgia" w:hAnsi="Georgia"/>
                <w:sz w:val="21"/>
                <w:szCs w:val="21"/>
              </w:rPr>
            </w:pPr>
          </w:p>
          <w:p w14:paraId="23849411" w14:textId="77777777" w:rsidR="00A5453E" w:rsidRPr="00D2264D" w:rsidRDefault="00A5453E" w:rsidP="00A5453E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4606" w:type="dxa"/>
          </w:tcPr>
          <w:p w14:paraId="30310873" w14:textId="77777777" w:rsidR="00A5453E" w:rsidRPr="00D2264D" w:rsidRDefault="00A5453E" w:rsidP="00A5453E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A5453E" w:rsidRPr="00D2264D" w14:paraId="496652A7" w14:textId="77777777" w:rsidTr="00163199">
        <w:tc>
          <w:tcPr>
            <w:tcW w:w="4606" w:type="dxa"/>
          </w:tcPr>
          <w:p w14:paraId="6A362EFF" w14:textId="77777777" w:rsidR="00A5453E" w:rsidRPr="00D2264D" w:rsidRDefault="00A5453E" w:rsidP="00A5453E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2264D">
              <w:rPr>
                <w:rFonts w:ascii="Georgia" w:hAnsi="Georgia"/>
                <w:sz w:val="21"/>
                <w:szCs w:val="21"/>
              </w:rPr>
              <w:t>_______________________________</w:t>
            </w:r>
          </w:p>
        </w:tc>
        <w:tc>
          <w:tcPr>
            <w:tcW w:w="4606" w:type="dxa"/>
          </w:tcPr>
          <w:p w14:paraId="3BB5D2D7" w14:textId="77777777" w:rsidR="00A5453E" w:rsidRPr="00D2264D" w:rsidRDefault="00A5453E" w:rsidP="00A5453E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2264D">
              <w:rPr>
                <w:rFonts w:ascii="Georgia" w:hAnsi="Georgia"/>
                <w:sz w:val="21"/>
                <w:szCs w:val="21"/>
              </w:rPr>
              <w:t>_______________________________</w:t>
            </w:r>
          </w:p>
        </w:tc>
      </w:tr>
      <w:tr w:rsidR="00A5453E" w:rsidRPr="00D2264D" w14:paraId="44813E42" w14:textId="77777777" w:rsidTr="00163199">
        <w:tc>
          <w:tcPr>
            <w:tcW w:w="4606" w:type="dxa"/>
          </w:tcPr>
          <w:p w14:paraId="757DB49F" w14:textId="77777777" w:rsidR="00A5453E" w:rsidRPr="00D2264D" w:rsidRDefault="000C7E2C" w:rsidP="00A5453E">
            <w:pPr>
              <w:jc w:val="center"/>
              <w:rPr>
                <w:rFonts w:ascii="Georgia" w:hAnsi="Georgia"/>
                <w:b/>
                <w:sz w:val="21"/>
                <w:szCs w:val="21"/>
              </w:rPr>
            </w:pPr>
            <w:r>
              <w:rPr>
                <w:rFonts w:ascii="Georgia" w:hAnsi="Georgia"/>
                <w:b/>
                <w:sz w:val="21"/>
                <w:szCs w:val="21"/>
              </w:rPr>
              <w:t xml:space="preserve">Martin </w:t>
            </w:r>
            <w:proofErr w:type="spellStart"/>
            <w:r>
              <w:rPr>
                <w:rFonts w:ascii="Georgia" w:hAnsi="Georgia"/>
                <w:b/>
                <w:sz w:val="21"/>
                <w:szCs w:val="21"/>
              </w:rPr>
              <w:t>Malatinec</w:t>
            </w:r>
            <w:proofErr w:type="spellEnd"/>
          </w:p>
        </w:tc>
        <w:tc>
          <w:tcPr>
            <w:tcW w:w="4606" w:type="dxa"/>
          </w:tcPr>
          <w:p w14:paraId="72871D70" w14:textId="77777777" w:rsidR="00A5453E" w:rsidRPr="00D2264D" w:rsidRDefault="00A5453E" w:rsidP="00A5453E">
            <w:pPr>
              <w:jc w:val="center"/>
              <w:rPr>
                <w:rFonts w:ascii="Georgia" w:hAnsi="Georgia"/>
                <w:b/>
                <w:sz w:val="21"/>
                <w:szCs w:val="21"/>
              </w:rPr>
            </w:pPr>
            <w:r w:rsidRPr="00D2264D">
              <w:rPr>
                <w:rFonts w:ascii="Georgia" w:hAnsi="Georgia" w:cs="Arial"/>
                <w:b/>
                <w:color w:val="000000"/>
                <w:sz w:val="21"/>
                <w:szCs w:val="21"/>
                <w:highlight w:val="yellow"/>
                <w:shd w:val="clear" w:color="auto" w:fill="FFFFFF"/>
              </w:rPr>
              <w:t>[●]</w:t>
            </w:r>
          </w:p>
        </w:tc>
      </w:tr>
      <w:tr w:rsidR="00A5453E" w:rsidRPr="00D2264D" w14:paraId="71C649D1" w14:textId="77777777" w:rsidTr="00163199">
        <w:tc>
          <w:tcPr>
            <w:tcW w:w="4606" w:type="dxa"/>
          </w:tcPr>
          <w:p w14:paraId="2D3E4B76" w14:textId="77777777" w:rsidR="00A5453E" w:rsidRPr="00D2264D" w:rsidRDefault="00A5453E" w:rsidP="00A5453E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2264D">
              <w:rPr>
                <w:rFonts w:ascii="Georgia" w:hAnsi="Georgia"/>
                <w:sz w:val="21"/>
                <w:szCs w:val="21"/>
              </w:rPr>
              <w:t>konateľ</w:t>
            </w:r>
          </w:p>
        </w:tc>
        <w:tc>
          <w:tcPr>
            <w:tcW w:w="4606" w:type="dxa"/>
          </w:tcPr>
          <w:p w14:paraId="49E1AD68" w14:textId="77777777" w:rsidR="00A5453E" w:rsidRPr="00D2264D" w:rsidRDefault="00A5453E" w:rsidP="00A5453E">
            <w:pPr>
              <w:jc w:val="center"/>
              <w:rPr>
                <w:rFonts w:ascii="Georgia" w:hAnsi="Georgia"/>
                <w:sz w:val="21"/>
                <w:szCs w:val="21"/>
              </w:rPr>
            </w:pPr>
            <w:r w:rsidRPr="00D2264D">
              <w:rPr>
                <w:rFonts w:ascii="Georgia" w:hAnsi="Georgia" w:cs="Arial"/>
                <w:color w:val="000000"/>
                <w:sz w:val="21"/>
                <w:szCs w:val="21"/>
                <w:highlight w:val="yellow"/>
                <w:shd w:val="clear" w:color="auto" w:fill="FFFFFF"/>
              </w:rPr>
              <w:t>[●]</w:t>
            </w:r>
          </w:p>
        </w:tc>
      </w:tr>
      <w:tr w:rsidR="00A5453E" w:rsidRPr="00D2264D" w14:paraId="7BA0A1B0" w14:textId="77777777" w:rsidTr="00163199">
        <w:tc>
          <w:tcPr>
            <w:tcW w:w="4606" w:type="dxa"/>
          </w:tcPr>
          <w:p w14:paraId="5F0ACB5D" w14:textId="77777777" w:rsidR="00A5453E" w:rsidRPr="00D2264D" w:rsidRDefault="000C7E2C" w:rsidP="00A5453E">
            <w:pPr>
              <w:pStyle w:val="Nadpis2"/>
              <w:spacing w:before="0"/>
              <w:jc w:val="center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color w:val="000000" w:themeColor="text1"/>
                <w:sz w:val="21"/>
                <w:szCs w:val="21"/>
              </w:rPr>
              <w:t>AGROSEV, spol. s </w:t>
            </w:r>
            <w:proofErr w:type="spellStart"/>
            <w:r>
              <w:rPr>
                <w:rFonts w:ascii="Georgia" w:hAnsi="Georgia"/>
                <w:color w:val="000000" w:themeColor="text1"/>
                <w:sz w:val="21"/>
                <w:szCs w:val="21"/>
              </w:rPr>
              <w:t>r.o</w:t>
            </w:r>
            <w:proofErr w:type="spellEnd"/>
            <w:r>
              <w:rPr>
                <w:rFonts w:ascii="Georgia" w:hAnsi="Georgia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4606" w:type="dxa"/>
          </w:tcPr>
          <w:p w14:paraId="3C28931D" w14:textId="77777777" w:rsidR="00A5453E" w:rsidRPr="00D2264D" w:rsidRDefault="00A5453E" w:rsidP="00A5453E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D2264D">
              <w:rPr>
                <w:rFonts w:ascii="Georgia" w:hAnsi="Georgia" w:cs="Arial"/>
                <w:color w:val="000000"/>
                <w:sz w:val="21"/>
                <w:szCs w:val="21"/>
                <w:highlight w:val="yellow"/>
                <w:shd w:val="clear" w:color="auto" w:fill="FFFFFF"/>
              </w:rPr>
              <w:t>[●]</w:t>
            </w:r>
          </w:p>
        </w:tc>
      </w:tr>
      <w:tr w:rsidR="00A5453E" w:rsidRPr="00D2264D" w14:paraId="105CE0DB" w14:textId="77777777" w:rsidTr="00163199">
        <w:tc>
          <w:tcPr>
            <w:tcW w:w="4606" w:type="dxa"/>
          </w:tcPr>
          <w:p w14:paraId="5C67DB31" w14:textId="77777777" w:rsidR="00A5453E" w:rsidRPr="00D2264D" w:rsidRDefault="00A5453E" w:rsidP="00A5453E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4606" w:type="dxa"/>
          </w:tcPr>
          <w:p w14:paraId="1750C331" w14:textId="77777777" w:rsidR="00A5453E" w:rsidRPr="00D2264D" w:rsidRDefault="00A5453E" w:rsidP="00A5453E">
            <w:pPr>
              <w:rPr>
                <w:rFonts w:ascii="Georgia" w:hAnsi="Georgia"/>
                <w:sz w:val="21"/>
                <w:szCs w:val="21"/>
              </w:rPr>
            </w:pPr>
          </w:p>
        </w:tc>
      </w:tr>
      <w:tr w:rsidR="00A5453E" w:rsidRPr="00D2264D" w14:paraId="4EA02B22" w14:textId="77777777" w:rsidTr="00163199">
        <w:tc>
          <w:tcPr>
            <w:tcW w:w="4606" w:type="dxa"/>
          </w:tcPr>
          <w:p w14:paraId="562AF1EC" w14:textId="77777777" w:rsidR="00A5453E" w:rsidRPr="00D2264D" w:rsidRDefault="00A5453E" w:rsidP="00A5453E">
            <w:pPr>
              <w:rPr>
                <w:rFonts w:ascii="Georgia" w:hAnsi="Georgia"/>
                <w:sz w:val="21"/>
                <w:szCs w:val="21"/>
              </w:rPr>
            </w:pPr>
          </w:p>
        </w:tc>
        <w:tc>
          <w:tcPr>
            <w:tcW w:w="4606" w:type="dxa"/>
          </w:tcPr>
          <w:p w14:paraId="488FC5B2" w14:textId="77777777" w:rsidR="00A5453E" w:rsidRPr="00D2264D" w:rsidRDefault="00A5453E" w:rsidP="00A5453E">
            <w:pPr>
              <w:rPr>
                <w:rFonts w:ascii="Georgia" w:hAnsi="Georgia"/>
                <w:sz w:val="21"/>
                <w:szCs w:val="21"/>
              </w:rPr>
            </w:pPr>
          </w:p>
        </w:tc>
      </w:tr>
    </w:tbl>
    <w:p w14:paraId="71A39FA6" w14:textId="77777777" w:rsidR="006F4222" w:rsidRDefault="006F4222" w:rsidP="00A5453E">
      <w:pPr>
        <w:rPr>
          <w:rFonts w:ascii="Georgia" w:hAnsi="Georgia"/>
          <w:sz w:val="21"/>
          <w:szCs w:val="21"/>
        </w:rPr>
      </w:pPr>
    </w:p>
    <w:p w14:paraId="2D309D84" w14:textId="77777777" w:rsidR="006F4222" w:rsidRDefault="006F4222">
      <w:pPr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br w:type="page"/>
      </w:r>
    </w:p>
    <w:p w14:paraId="3D178E52" w14:textId="77777777" w:rsidR="006F4222" w:rsidRPr="00324424" w:rsidRDefault="006F4222" w:rsidP="006F4222">
      <w:pPr>
        <w:jc w:val="right"/>
        <w:rPr>
          <w:rFonts w:ascii="Georgia" w:hAnsi="Georgia" w:cs="Arial"/>
          <w:sz w:val="22"/>
          <w:szCs w:val="22"/>
        </w:rPr>
      </w:pPr>
      <w:r w:rsidRPr="00324424">
        <w:rPr>
          <w:rFonts w:ascii="Georgia" w:hAnsi="Georgia" w:cs="Arial"/>
          <w:sz w:val="22"/>
          <w:szCs w:val="22"/>
        </w:rPr>
        <w:lastRenderedPageBreak/>
        <w:t xml:space="preserve">Príloha č. 2 k Zmluve o dielo </w:t>
      </w:r>
    </w:p>
    <w:p w14:paraId="4BBBB090" w14:textId="77777777" w:rsidR="006F4222" w:rsidRPr="00324424" w:rsidRDefault="006F4222" w:rsidP="006F4222">
      <w:pPr>
        <w:rPr>
          <w:rFonts w:ascii="Georgia" w:hAnsi="Georgia" w:cs="Arial"/>
          <w:sz w:val="22"/>
          <w:szCs w:val="22"/>
        </w:rPr>
      </w:pPr>
    </w:p>
    <w:p w14:paraId="7A7156CE" w14:textId="77777777" w:rsidR="006F4222" w:rsidRPr="00090667" w:rsidRDefault="006F4222" w:rsidP="006F4222">
      <w:pPr>
        <w:pStyle w:val="wazza03"/>
        <w:rPr>
          <w:rFonts w:ascii="Georgia" w:hAnsi="Georgia"/>
          <w:color w:val="000000"/>
          <w:sz w:val="36"/>
          <w:szCs w:val="36"/>
        </w:rPr>
      </w:pPr>
      <w:r w:rsidRPr="00090667">
        <w:rPr>
          <w:rFonts w:ascii="Georgia" w:hAnsi="Georgia"/>
          <w:color w:val="000000"/>
          <w:sz w:val="36"/>
          <w:szCs w:val="36"/>
        </w:rPr>
        <w:t>Podiel plnenia zo Zmluvy</w:t>
      </w:r>
    </w:p>
    <w:p w14:paraId="691C1C83" w14:textId="77777777" w:rsidR="006F4222" w:rsidRPr="00BC43B8" w:rsidRDefault="006F4222" w:rsidP="006F4222">
      <w:pPr>
        <w:pStyle w:val="Zarkazkladnhotextu"/>
        <w:ind w:left="7951" w:hanging="7951"/>
        <w:jc w:val="center"/>
        <w:rPr>
          <w:rFonts w:ascii="Georgia" w:hAnsi="Georgia" w:cs="Arial"/>
          <w:i/>
          <w:sz w:val="20"/>
        </w:rPr>
      </w:pPr>
      <w:r w:rsidRPr="00BC43B8">
        <w:rPr>
          <w:rFonts w:ascii="Georgia" w:hAnsi="Georgia" w:cs="Arial"/>
          <w:b/>
          <w:bCs/>
          <w:i/>
          <w:sz w:val="20"/>
        </w:rPr>
        <w:t xml:space="preserve">ktorý má </w:t>
      </w:r>
      <w:r>
        <w:rPr>
          <w:rFonts w:ascii="Georgia" w:hAnsi="Georgia" w:cs="Arial"/>
          <w:b/>
          <w:bCs/>
          <w:i/>
          <w:sz w:val="20"/>
        </w:rPr>
        <w:t>predávajúci</w:t>
      </w:r>
      <w:r w:rsidRPr="00BC43B8">
        <w:rPr>
          <w:rFonts w:ascii="Georgia" w:hAnsi="Georgia" w:cs="Arial"/>
          <w:b/>
          <w:bCs/>
          <w:i/>
          <w:sz w:val="20"/>
        </w:rPr>
        <w:t xml:space="preserve"> v úmysle zabezpečiť subdodávateľom</w:t>
      </w:r>
    </w:p>
    <w:p w14:paraId="767EBB35" w14:textId="77777777" w:rsidR="006F4222" w:rsidRPr="004D396B" w:rsidRDefault="006F4222" w:rsidP="006F4222">
      <w:pPr>
        <w:jc w:val="both"/>
        <w:rPr>
          <w:rFonts w:ascii="Georgia" w:hAnsi="Georgia" w:cs="Arial"/>
          <w:b/>
          <w:sz w:val="21"/>
          <w:szCs w:val="21"/>
        </w:rPr>
      </w:pPr>
    </w:p>
    <w:p w14:paraId="76E0D67D" w14:textId="77777777" w:rsidR="006F4222" w:rsidRPr="004D396B" w:rsidRDefault="006F4222" w:rsidP="006F4222">
      <w:pPr>
        <w:jc w:val="both"/>
        <w:rPr>
          <w:rFonts w:ascii="Georgia" w:hAnsi="Georgia" w:cs="Arial"/>
          <w:b/>
          <w:sz w:val="21"/>
          <w:szCs w:val="21"/>
        </w:rPr>
      </w:pPr>
      <w:r w:rsidRPr="004D396B">
        <w:rPr>
          <w:rFonts w:ascii="Georgia" w:hAnsi="Georgia" w:cs="Arial"/>
          <w:b/>
          <w:sz w:val="21"/>
          <w:szCs w:val="21"/>
        </w:rPr>
        <w:t xml:space="preserve">Identifikácia </w:t>
      </w:r>
      <w:r>
        <w:rPr>
          <w:rFonts w:ascii="Georgia" w:hAnsi="Georgia" w:cs="Arial"/>
          <w:b/>
          <w:sz w:val="21"/>
          <w:szCs w:val="21"/>
        </w:rPr>
        <w:t>Predávajúceho</w:t>
      </w:r>
      <w:r w:rsidRPr="004D396B">
        <w:rPr>
          <w:rFonts w:ascii="Georgia" w:hAnsi="Georgia" w:cs="Arial"/>
          <w:b/>
          <w:sz w:val="21"/>
          <w:szCs w:val="21"/>
        </w:rPr>
        <w:t>:</w:t>
      </w:r>
    </w:p>
    <w:p w14:paraId="2A916B87" w14:textId="77777777" w:rsidR="006F4222" w:rsidRPr="004D396B" w:rsidRDefault="006F4222" w:rsidP="006F4222">
      <w:pPr>
        <w:keepNext/>
        <w:keepLines/>
        <w:spacing w:before="120" w:line="264" w:lineRule="auto"/>
        <w:ind w:left="357" w:hanging="357"/>
        <w:rPr>
          <w:rFonts w:ascii="Georgia" w:hAnsi="Georgia" w:cs="Arial"/>
          <w:sz w:val="21"/>
          <w:szCs w:val="21"/>
          <w:lang w:eastAsia="cs-CZ"/>
        </w:rPr>
      </w:pPr>
      <w:r w:rsidRPr="004D396B">
        <w:rPr>
          <w:rFonts w:ascii="Georgia" w:hAnsi="Georgia" w:cs="Arial"/>
          <w:sz w:val="21"/>
          <w:szCs w:val="21"/>
          <w:lang w:eastAsia="cs-CZ"/>
        </w:rPr>
        <w:t xml:space="preserve">Obchodné meno/ názov: </w:t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27D6E619" w14:textId="77777777" w:rsidR="006F4222" w:rsidRPr="004D396B" w:rsidRDefault="006F4222" w:rsidP="006F4222">
      <w:pPr>
        <w:keepNext/>
        <w:keepLines/>
        <w:spacing w:before="120" w:line="264" w:lineRule="auto"/>
        <w:ind w:left="357" w:hanging="357"/>
        <w:rPr>
          <w:rFonts w:ascii="Georgia" w:hAnsi="Georgia" w:cs="Arial"/>
          <w:sz w:val="21"/>
          <w:szCs w:val="21"/>
          <w:lang w:eastAsia="cs-CZ"/>
        </w:rPr>
      </w:pPr>
      <w:r w:rsidRPr="004D396B">
        <w:rPr>
          <w:rFonts w:ascii="Georgia" w:hAnsi="Georgia" w:cs="Arial"/>
          <w:sz w:val="21"/>
          <w:szCs w:val="21"/>
          <w:lang w:eastAsia="cs-CZ"/>
        </w:rPr>
        <w:t xml:space="preserve">Sídlo: </w:t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7A460E91" w14:textId="77777777" w:rsidR="006F4222" w:rsidRPr="004D396B" w:rsidRDefault="006F4222" w:rsidP="006F4222">
      <w:pPr>
        <w:keepNext/>
        <w:keepLines/>
        <w:spacing w:before="120" w:line="264" w:lineRule="auto"/>
        <w:ind w:left="357" w:hanging="357"/>
        <w:rPr>
          <w:rFonts w:ascii="Georgia" w:hAnsi="Georgia" w:cs="Arial"/>
          <w:sz w:val="21"/>
          <w:szCs w:val="21"/>
          <w:lang w:eastAsia="cs-CZ"/>
        </w:rPr>
      </w:pPr>
      <w:r w:rsidRPr="004D396B">
        <w:rPr>
          <w:rFonts w:ascii="Georgia" w:hAnsi="Georgia" w:cs="Arial"/>
          <w:sz w:val="21"/>
          <w:szCs w:val="21"/>
          <w:lang w:eastAsia="cs-CZ"/>
        </w:rPr>
        <w:t xml:space="preserve">IČO: </w:t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6CA9C76F" w14:textId="77777777" w:rsidR="006F4222" w:rsidRPr="004D396B" w:rsidRDefault="006F4222" w:rsidP="006F4222">
      <w:pPr>
        <w:keepNext/>
        <w:keepLines/>
        <w:spacing w:before="120" w:line="264" w:lineRule="auto"/>
        <w:ind w:left="357" w:hanging="357"/>
        <w:rPr>
          <w:rFonts w:ascii="Georgia" w:hAnsi="Georgia" w:cs="Arial"/>
          <w:sz w:val="21"/>
          <w:szCs w:val="21"/>
          <w:lang w:eastAsia="cs-CZ"/>
        </w:rPr>
      </w:pPr>
      <w:r w:rsidRPr="004D396B">
        <w:rPr>
          <w:rFonts w:ascii="Georgia" w:hAnsi="Georgia" w:cs="Arial"/>
          <w:sz w:val="21"/>
          <w:szCs w:val="21"/>
          <w:lang w:eastAsia="cs-CZ"/>
        </w:rPr>
        <w:t xml:space="preserve">Zápis v registri: </w:t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4854E9C8" w14:textId="77777777" w:rsidR="006F4222" w:rsidRPr="004D396B" w:rsidRDefault="006F4222" w:rsidP="006F4222">
      <w:pPr>
        <w:keepNext/>
        <w:keepLines/>
        <w:spacing w:before="120" w:line="264" w:lineRule="auto"/>
        <w:ind w:left="357" w:hanging="357"/>
        <w:rPr>
          <w:rFonts w:ascii="Georgia" w:hAnsi="Georgia" w:cs="Arial"/>
          <w:sz w:val="21"/>
          <w:szCs w:val="21"/>
          <w:lang w:eastAsia="cs-CZ"/>
        </w:rPr>
      </w:pPr>
      <w:r w:rsidRPr="004D396B">
        <w:rPr>
          <w:rFonts w:ascii="Georgia" w:hAnsi="Georgia" w:cs="Arial"/>
          <w:sz w:val="21"/>
          <w:szCs w:val="21"/>
          <w:lang w:eastAsia="cs-CZ"/>
        </w:rPr>
        <w:t xml:space="preserve">V mene spoločnosti koná: </w:t>
      </w:r>
      <w:r w:rsidRPr="004D396B">
        <w:rPr>
          <w:rFonts w:ascii="Georgia" w:hAnsi="Georgia" w:cs="Arial"/>
          <w:sz w:val="21"/>
          <w:szCs w:val="21"/>
          <w:lang w:eastAsia="cs-CZ"/>
        </w:rPr>
        <w:tab/>
      </w:r>
      <w:r w:rsidRPr="004D396B">
        <w:rPr>
          <w:rFonts w:ascii="Georgia" w:hAnsi="Georgia" w:cs="Arial"/>
          <w:sz w:val="21"/>
          <w:szCs w:val="21"/>
          <w:highlight w:val="lightGray"/>
          <w:lang w:eastAsia="cs-CZ"/>
        </w:rPr>
        <w:t>.....................................................................................</w:t>
      </w:r>
    </w:p>
    <w:p w14:paraId="7C996C41" w14:textId="77777777" w:rsidR="006F4222" w:rsidRPr="004D396B" w:rsidRDefault="006F4222" w:rsidP="006F4222">
      <w:pPr>
        <w:autoSpaceDE w:val="0"/>
        <w:autoSpaceDN w:val="0"/>
        <w:adjustRightInd w:val="0"/>
        <w:ind w:left="2835" w:hanging="2835"/>
        <w:rPr>
          <w:rFonts w:ascii="Georgia" w:hAnsi="Georgia" w:cs="Arial"/>
          <w:sz w:val="20"/>
          <w:szCs w:val="20"/>
          <w:lang w:eastAsia="en-US"/>
        </w:rPr>
      </w:pPr>
      <w:r w:rsidRPr="004D396B">
        <w:rPr>
          <w:rFonts w:ascii="Georgia" w:hAnsi="Georgia" w:cs="Arial"/>
          <w:b/>
          <w:bCs/>
          <w:sz w:val="20"/>
          <w:szCs w:val="20"/>
        </w:rPr>
        <w:t xml:space="preserve">Predmet zákazky: </w:t>
      </w:r>
      <w:r w:rsidRPr="004D396B">
        <w:rPr>
          <w:rFonts w:ascii="Georgia" w:hAnsi="Georgia" w:cs="Arial"/>
          <w:b/>
          <w:bCs/>
          <w:sz w:val="20"/>
          <w:szCs w:val="20"/>
        </w:rPr>
        <w:tab/>
      </w:r>
      <w:r w:rsidRPr="004D396B">
        <w:rPr>
          <w:rFonts w:ascii="Georgia" w:hAnsi="Georgia"/>
          <w:b/>
          <w:sz w:val="20"/>
          <w:szCs w:val="20"/>
        </w:rPr>
        <w:t>,,</w:t>
      </w:r>
      <w:r w:rsidRPr="000C7E2C">
        <w:rPr>
          <w:rFonts w:ascii="Georgia" w:hAnsi="Georgia"/>
          <w:b/>
          <w:sz w:val="21"/>
          <w:szCs w:val="21"/>
        </w:rPr>
        <w:t>Výroba organického hnojiva – dodávka a realizácia technologického celku</w:t>
      </w:r>
      <w:r w:rsidRPr="004D396B">
        <w:rPr>
          <w:rFonts w:ascii="Georgia" w:hAnsi="Georgia" w:cs="Tahoma"/>
          <w:b/>
          <w:color w:val="000000"/>
          <w:sz w:val="20"/>
          <w:szCs w:val="20"/>
        </w:rPr>
        <w:t>“</w:t>
      </w:r>
    </w:p>
    <w:p w14:paraId="24DAE836" w14:textId="77777777" w:rsidR="006F4222" w:rsidRDefault="006F4222" w:rsidP="006F4222">
      <w:pPr>
        <w:tabs>
          <w:tab w:val="num" w:pos="540"/>
        </w:tabs>
        <w:jc w:val="both"/>
        <w:rPr>
          <w:rFonts w:ascii="Georgia" w:hAnsi="Georgia" w:cs="Arial"/>
          <w:bCs/>
          <w:sz w:val="21"/>
          <w:szCs w:val="21"/>
        </w:rPr>
      </w:pPr>
    </w:p>
    <w:p w14:paraId="7D0B16FC" w14:textId="77777777" w:rsidR="006F4222" w:rsidRDefault="006F4222" w:rsidP="006F4222">
      <w:pPr>
        <w:tabs>
          <w:tab w:val="num" w:pos="540"/>
        </w:tabs>
        <w:jc w:val="both"/>
        <w:rPr>
          <w:rFonts w:ascii="Georgia" w:hAnsi="Georgia" w:cs="Arial"/>
          <w:bCs/>
          <w:sz w:val="21"/>
          <w:szCs w:val="21"/>
        </w:rPr>
      </w:pPr>
    </w:p>
    <w:p w14:paraId="2D7DCAAB" w14:textId="77777777" w:rsidR="006F4222" w:rsidRDefault="006F4222" w:rsidP="006F4222">
      <w:pPr>
        <w:tabs>
          <w:tab w:val="num" w:pos="540"/>
        </w:tabs>
        <w:jc w:val="both"/>
        <w:rPr>
          <w:rFonts w:ascii="Georgia" w:hAnsi="Georgia" w:cs="Arial"/>
          <w:bCs/>
          <w:sz w:val="21"/>
          <w:szCs w:val="21"/>
        </w:rPr>
      </w:pPr>
    </w:p>
    <w:p w14:paraId="4DD4C52E" w14:textId="77777777" w:rsidR="006F4222" w:rsidRPr="006229E3" w:rsidRDefault="006F4222" w:rsidP="006F4222">
      <w:pPr>
        <w:tabs>
          <w:tab w:val="num" w:pos="540"/>
        </w:tabs>
        <w:jc w:val="both"/>
        <w:rPr>
          <w:rFonts w:ascii="Georgia" w:hAnsi="Georgia" w:cs="Arial"/>
          <w:sz w:val="21"/>
          <w:szCs w:val="21"/>
        </w:rPr>
      </w:pPr>
      <w:r w:rsidRPr="006229E3">
        <w:rPr>
          <w:rFonts w:ascii="Segoe UI Symbol" w:eastAsia="MS Gothic" w:hAnsi="Segoe UI Symbol" w:cs="Segoe UI Symbol"/>
          <w:sz w:val="21"/>
          <w:szCs w:val="21"/>
        </w:rPr>
        <w:t>☐</w:t>
      </w:r>
      <w:r w:rsidRPr="006229E3">
        <w:rPr>
          <w:rFonts w:ascii="Georgia" w:hAnsi="Georgia" w:cs="Arial"/>
          <w:sz w:val="21"/>
          <w:szCs w:val="21"/>
        </w:rPr>
        <w:t xml:space="preserve">   </w:t>
      </w:r>
      <w:r>
        <w:rPr>
          <w:rFonts w:ascii="Georgia" w:hAnsi="Georgia" w:cs="Arial"/>
          <w:sz w:val="21"/>
          <w:szCs w:val="21"/>
        </w:rPr>
        <w:t xml:space="preserve"> </w:t>
      </w:r>
      <w:r w:rsidRPr="006229E3">
        <w:rPr>
          <w:rFonts w:ascii="Georgia" w:hAnsi="Georgia" w:cs="Arial"/>
          <w:b/>
          <w:bCs/>
          <w:sz w:val="21"/>
          <w:szCs w:val="21"/>
        </w:rPr>
        <w:t>Nebudem</w:t>
      </w:r>
      <w:r w:rsidRPr="006229E3">
        <w:rPr>
          <w:rFonts w:ascii="Georgia" w:hAnsi="Georgia" w:cs="Arial"/>
          <w:bCs/>
          <w:sz w:val="21"/>
          <w:szCs w:val="21"/>
        </w:rPr>
        <w:t xml:space="preserve"> </w:t>
      </w:r>
      <w:r w:rsidRPr="006229E3">
        <w:rPr>
          <w:rFonts w:ascii="Georgia" w:hAnsi="Georgia"/>
          <w:sz w:val="21"/>
          <w:szCs w:val="21"/>
        </w:rPr>
        <w:t>pri plnení predmetu zmluvy využívať subdodávky</w:t>
      </w:r>
    </w:p>
    <w:p w14:paraId="769D655A" w14:textId="77777777" w:rsidR="006F4222" w:rsidRPr="006229E3" w:rsidRDefault="006F4222" w:rsidP="006F4222">
      <w:pPr>
        <w:keepNext/>
        <w:keepLines/>
        <w:jc w:val="both"/>
        <w:rPr>
          <w:rFonts w:ascii="Georgia" w:hAnsi="Georgia"/>
          <w:bCs/>
          <w:sz w:val="21"/>
          <w:szCs w:val="21"/>
        </w:rPr>
      </w:pPr>
      <w:r w:rsidRPr="006229E3">
        <w:rPr>
          <w:rFonts w:ascii="Segoe UI Symbol" w:eastAsia="MS Gothic" w:hAnsi="Segoe UI Symbol" w:cs="Segoe UI Symbol"/>
          <w:sz w:val="21"/>
          <w:szCs w:val="21"/>
        </w:rPr>
        <w:t>☐</w:t>
      </w:r>
      <w:r w:rsidRPr="006229E3">
        <w:rPr>
          <w:rFonts w:ascii="Georgia" w:eastAsia="MS Gothic" w:hAnsi="Georgia" w:cs="Segoe UI Symbol"/>
          <w:sz w:val="21"/>
          <w:szCs w:val="21"/>
        </w:rPr>
        <w:t xml:space="preserve">    </w:t>
      </w:r>
      <w:r w:rsidRPr="006229E3">
        <w:rPr>
          <w:rFonts w:ascii="Georgia" w:hAnsi="Georgia" w:cs="Arial"/>
          <w:b/>
          <w:bCs/>
          <w:sz w:val="21"/>
          <w:szCs w:val="21"/>
        </w:rPr>
        <w:t>Budem</w:t>
      </w:r>
      <w:r w:rsidRPr="006229E3">
        <w:rPr>
          <w:rFonts w:ascii="Georgia" w:hAnsi="Georgia" w:cs="Arial"/>
          <w:bCs/>
          <w:sz w:val="21"/>
          <w:szCs w:val="21"/>
        </w:rPr>
        <w:t xml:space="preserve"> </w:t>
      </w:r>
      <w:r w:rsidRPr="006229E3">
        <w:rPr>
          <w:rFonts w:ascii="Georgia" w:hAnsi="Georgia"/>
          <w:sz w:val="21"/>
          <w:szCs w:val="21"/>
        </w:rPr>
        <w:t>pri plnení predmetu zmluvy využívať subdodávky</w:t>
      </w:r>
      <w:r w:rsidRPr="006229E3">
        <w:rPr>
          <w:rStyle w:val="Zarkazkladnhotextu2Char"/>
          <w:rFonts w:ascii="Georgia" w:hAnsi="Georgia"/>
          <w:bCs/>
          <w:sz w:val="21"/>
          <w:szCs w:val="21"/>
        </w:rPr>
        <w:t xml:space="preserve"> </w:t>
      </w:r>
      <w:r w:rsidRPr="006229E3">
        <w:rPr>
          <w:rStyle w:val="Odkaznapoznmkupodiarou"/>
          <w:rFonts w:ascii="Georgia" w:hAnsi="Georgia"/>
          <w:bCs/>
          <w:sz w:val="21"/>
          <w:szCs w:val="21"/>
        </w:rPr>
        <w:footnoteReference w:id="1"/>
      </w:r>
    </w:p>
    <w:p w14:paraId="0F462044" w14:textId="77777777" w:rsidR="006F4222" w:rsidRPr="006229E3" w:rsidRDefault="006F4222" w:rsidP="006F4222">
      <w:pPr>
        <w:keepNext/>
        <w:keepLines/>
        <w:jc w:val="both"/>
        <w:rPr>
          <w:rFonts w:ascii="Georgia" w:hAnsi="Georgia" w:cs="Arial"/>
          <w:sz w:val="21"/>
          <w:szCs w:val="21"/>
        </w:rPr>
      </w:pPr>
    </w:p>
    <w:p w14:paraId="105079D8" w14:textId="77777777" w:rsidR="006F4222" w:rsidRPr="006229E3" w:rsidRDefault="006F4222" w:rsidP="006F4222">
      <w:pPr>
        <w:jc w:val="both"/>
        <w:rPr>
          <w:rFonts w:ascii="Georgia" w:hAnsi="Georgia" w:cs="Arial"/>
          <w:bCs/>
          <w:sz w:val="21"/>
          <w:szCs w:val="21"/>
        </w:rPr>
      </w:pPr>
      <w:r>
        <w:rPr>
          <w:rFonts w:ascii="Georgia" w:hAnsi="Georgia" w:cs="Arial"/>
          <w:bCs/>
          <w:sz w:val="21"/>
          <w:szCs w:val="21"/>
        </w:rPr>
        <w:t>V prípade, že zhotoviteľ uviedol a zaškrtol z vyššie uvedených možností „</w:t>
      </w:r>
      <w:r w:rsidRPr="006229E3">
        <w:rPr>
          <w:rFonts w:ascii="Georgia" w:hAnsi="Georgia" w:cs="Arial"/>
          <w:b/>
          <w:bCs/>
          <w:i/>
          <w:sz w:val="21"/>
          <w:szCs w:val="21"/>
        </w:rPr>
        <w:t xml:space="preserve">Budem </w:t>
      </w:r>
      <w:r w:rsidRPr="006229E3">
        <w:rPr>
          <w:rFonts w:ascii="Georgia" w:hAnsi="Georgia"/>
          <w:b/>
          <w:i/>
          <w:sz w:val="21"/>
          <w:szCs w:val="21"/>
        </w:rPr>
        <w:t>pri plnení predmetu zmluvy využívať subdodávky</w:t>
      </w:r>
      <w:r>
        <w:rPr>
          <w:rStyle w:val="Zarkazkladnhotextu2Char"/>
          <w:rFonts w:ascii="Georgia" w:hAnsi="Georgia"/>
          <w:bCs/>
          <w:sz w:val="21"/>
          <w:szCs w:val="21"/>
        </w:rPr>
        <w:t xml:space="preserve">“, </w:t>
      </w:r>
      <w:r>
        <w:rPr>
          <w:rFonts w:ascii="Georgia" w:hAnsi="Georgia" w:cs="Arial"/>
          <w:bCs/>
          <w:sz w:val="21"/>
          <w:szCs w:val="21"/>
        </w:rPr>
        <w:t>objednávateľ</w:t>
      </w:r>
      <w:r w:rsidRPr="006229E3">
        <w:rPr>
          <w:rFonts w:ascii="Georgia" w:hAnsi="Georgia" w:cs="Arial"/>
          <w:bCs/>
          <w:sz w:val="21"/>
          <w:szCs w:val="21"/>
        </w:rPr>
        <w:t xml:space="preserve"> požaduje</w:t>
      </w:r>
      <w:r>
        <w:rPr>
          <w:rFonts w:ascii="Georgia" w:hAnsi="Georgia" w:cs="Arial"/>
          <w:bCs/>
          <w:sz w:val="21"/>
          <w:szCs w:val="21"/>
        </w:rPr>
        <w:t xml:space="preserve"> uvedenie nasledovných informácií</w:t>
      </w:r>
      <w:r w:rsidRPr="006229E3">
        <w:rPr>
          <w:rFonts w:ascii="Georgia" w:hAnsi="Georgia" w:cs="Arial"/>
          <w:bCs/>
          <w:sz w:val="21"/>
          <w:szCs w:val="21"/>
        </w:rPr>
        <w:t>:</w:t>
      </w:r>
    </w:p>
    <w:p w14:paraId="7A5EFC3A" w14:textId="77777777" w:rsidR="006F4222" w:rsidRPr="006229E3" w:rsidRDefault="006F4222" w:rsidP="006F4222">
      <w:pPr>
        <w:pStyle w:val="Odsekzoznamu"/>
        <w:numPr>
          <w:ilvl w:val="0"/>
          <w:numId w:val="27"/>
        </w:numPr>
        <w:ind w:left="426" w:hanging="426"/>
        <w:jc w:val="both"/>
        <w:rPr>
          <w:rFonts w:ascii="Georgia" w:hAnsi="Georgia" w:cs="Arial"/>
          <w:bCs/>
          <w:sz w:val="21"/>
          <w:szCs w:val="21"/>
        </w:rPr>
      </w:pPr>
      <w:r w:rsidRPr="006229E3">
        <w:rPr>
          <w:rFonts w:ascii="Georgia" w:hAnsi="Georgia" w:cs="Arial"/>
          <w:bCs/>
          <w:sz w:val="21"/>
          <w:szCs w:val="21"/>
        </w:rPr>
        <w:t xml:space="preserve">Zoznam všetkých navrhovaných subdodávateľov v rozsahu </w:t>
      </w:r>
      <w:r w:rsidRPr="006229E3">
        <w:rPr>
          <w:rFonts w:ascii="Georgia" w:hAnsi="Georgia" w:cs="Arial"/>
          <w:sz w:val="21"/>
          <w:szCs w:val="21"/>
        </w:rPr>
        <w:t xml:space="preserve">obchodné meno/názov, sídlo/miesto podnikania, IČO, zápis do príslušného registra. Zoznam subdodávateľov bude vyhotovený v členení: </w:t>
      </w:r>
    </w:p>
    <w:p w14:paraId="28FF3615" w14:textId="77777777" w:rsidR="006F4222" w:rsidRPr="00AD55C3" w:rsidRDefault="006F4222" w:rsidP="006F4222">
      <w:pPr>
        <w:pStyle w:val="Odsekzoznamu"/>
        <w:numPr>
          <w:ilvl w:val="0"/>
          <w:numId w:val="27"/>
        </w:numPr>
        <w:ind w:left="425" w:hanging="425"/>
        <w:jc w:val="both"/>
        <w:rPr>
          <w:rFonts w:ascii="Georgia" w:hAnsi="Georgia" w:cs="Arial"/>
          <w:bCs/>
          <w:sz w:val="21"/>
          <w:szCs w:val="21"/>
        </w:rPr>
      </w:pPr>
      <w:r w:rsidRPr="00AD55C3">
        <w:rPr>
          <w:rFonts w:ascii="Georgia" w:hAnsi="Georgia" w:cs="Arial"/>
          <w:bCs/>
          <w:sz w:val="21"/>
          <w:szCs w:val="21"/>
        </w:rPr>
        <w:t xml:space="preserve">Údaje o osobe oprávnenej konať za subdodávateľa v rozsahu meno a priezvisko, adresa pobytu, dátum narodenia. </w:t>
      </w:r>
    </w:p>
    <w:p w14:paraId="61CA8497" w14:textId="77777777" w:rsidR="006F4222" w:rsidRPr="00AD55C3" w:rsidRDefault="006F4222" w:rsidP="006F4222">
      <w:pPr>
        <w:pStyle w:val="Odsekzoznamu"/>
        <w:numPr>
          <w:ilvl w:val="0"/>
          <w:numId w:val="27"/>
        </w:numPr>
        <w:ind w:left="425" w:hanging="425"/>
        <w:jc w:val="both"/>
        <w:rPr>
          <w:rFonts w:ascii="Georgia" w:hAnsi="Georgia" w:cs="Arial"/>
          <w:bCs/>
          <w:sz w:val="21"/>
          <w:szCs w:val="21"/>
        </w:rPr>
      </w:pPr>
      <w:r w:rsidRPr="00AD55C3">
        <w:rPr>
          <w:rFonts w:ascii="Georgia" w:hAnsi="Georgia" w:cs="Arial"/>
          <w:bCs/>
          <w:sz w:val="21"/>
          <w:szCs w:val="21"/>
        </w:rPr>
        <w:t xml:space="preserve">Uvedenie predmetu subdodávky </w:t>
      </w:r>
    </w:p>
    <w:p w14:paraId="314D8134" w14:textId="77777777" w:rsidR="006F4222" w:rsidRDefault="006F4222" w:rsidP="006F4222">
      <w:pPr>
        <w:pStyle w:val="Odsekzoznamu"/>
        <w:numPr>
          <w:ilvl w:val="0"/>
          <w:numId w:val="27"/>
        </w:numPr>
        <w:ind w:left="425" w:hanging="425"/>
        <w:rPr>
          <w:rFonts w:ascii="Georgia" w:hAnsi="Georgia" w:cs="Arial"/>
          <w:bCs/>
          <w:sz w:val="21"/>
          <w:szCs w:val="21"/>
        </w:rPr>
      </w:pPr>
      <w:r w:rsidRPr="006229E3">
        <w:rPr>
          <w:rFonts w:ascii="Georgia" w:hAnsi="Georgia" w:cs="Arial"/>
          <w:bCs/>
          <w:sz w:val="21"/>
          <w:szCs w:val="21"/>
        </w:rPr>
        <w:t xml:space="preserve">Percentuálny podiel zákazky zabezpečovaný subdodávateľom. </w:t>
      </w:r>
    </w:p>
    <w:p w14:paraId="05627465" w14:textId="77777777" w:rsidR="006F4222" w:rsidRPr="004D396B" w:rsidRDefault="006F4222" w:rsidP="006F4222">
      <w:pPr>
        <w:pStyle w:val="Odsekzoznamu"/>
        <w:spacing w:before="120"/>
        <w:ind w:left="0"/>
        <w:jc w:val="both"/>
        <w:rPr>
          <w:rFonts w:ascii="Georgia" w:hAnsi="Georgia" w:cs="Arial"/>
          <w:bCs/>
          <w:sz w:val="20"/>
          <w:szCs w:val="20"/>
          <w:lang w:val="sk-SK"/>
        </w:rPr>
      </w:pPr>
    </w:p>
    <w:tbl>
      <w:tblPr>
        <w:tblW w:w="10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721"/>
        <w:gridCol w:w="2381"/>
        <w:gridCol w:w="2976"/>
        <w:gridCol w:w="1312"/>
      </w:tblGrid>
      <w:tr w:rsidR="006F4222" w:rsidRPr="004D396B" w14:paraId="11930804" w14:textId="77777777" w:rsidTr="00D15E9A">
        <w:tc>
          <w:tcPr>
            <w:tcW w:w="681" w:type="dxa"/>
            <w:vAlign w:val="center"/>
          </w:tcPr>
          <w:p w14:paraId="2D180BA0" w14:textId="77777777" w:rsidR="006F4222" w:rsidRPr="004D396B" w:rsidRDefault="006F4222" w:rsidP="00D15E9A">
            <w:pPr>
              <w:rPr>
                <w:rFonts w:ascii="Georgia" w:hAnsi="Georgia" w:cs="Arial"/>
                <w:bCs/>
                <w:sz w:val="20"/>
                <w:szCs w:val="20"/>
              </w:rPr>
            </w:pPr>
            <w:proofErr w:type="spellStart"/>
            <w:r w:rsidRPr="004D396B">
              <w:rPr>
                <w:rFonts w:ascii="Georgia" w:hAnsi="Georgia" w:cs="Arial"/>
                <w:bCs/>
                <w:sz w:val="20"/>
                <w:szCs w:val="20"/>
              </w:rPr>
              <w:t>p.č</w:t>
            </w:r>
            <w:proofErr w:type="spellEnd"/>
            <w:r w:rsidRPr="004D396B">
              <w:rPr>
                <w:rFonts w:ascii="Georgia" w:hAnsi="Georgia" w:cs="Arial"/>
                <w:bCs/>
                <w:sz w:val="20"/>
                <w:szCs w:val="20"/>
              </w:rPr>
              <w:t>.</w:t>
            </w:r>
          </w:p>
        </w:tc>
        <w:tc>
          <w:tcPr>
            <w:tcW w:w="2721" w:type="dxa"/>
            <w:vAlign w:val="center"/>
          </w:tcPr>
          <w:p w14:paraId="0E82D72A" w14:textId="77777777" w:rsidR="006F4222" w:rsidRPr="004D396B" w:rsidRDefault="006F4222" w:rsidP="00D15E9A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4D396B">
              <w:rPr>
                <w:rFonts w:ascii="Georgia" w:hAnsi="Georgia" w:cs="Arial"/>
                <w:bCs/>
                <w:sz w:val="20"/>
                <w:szCs w:val="20"/>
              </w:rPr>
              <w:t xml:space="preserve">Názov Subdodávateľa </w:t>
            </w:r>
          </w:p>
        </w:tc>
        <w:tc>
          <w:tcPr>
            <w:tcW w:w="2381" w:type="dxa"/>
            <w:vAlign w:val="center"/>
          </w:tcPr>
          <w:p w14:paraId="4C851829" w14:textId="77777777" w:rsidR="006F4222" w:rsidRPr="004D396B" w:rsidRDefault="006F4222" w:rsidP="00D15E9A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4D396B">
              <w:rPr>
                <w:rFonts w:ascii="Georgia" w:hAnsi="Georgia" w:cs="Arial"/>
                <w:bCs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8FCB5B0" w14:textId="77777777" w:rsidR="006F4222" w:rsidRPr="004D396B" w:rsidRDefault="006F4222" w:rsidP="00D15E9A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4D396B">
              <w:rPr>
                <w:rFonts w:ascii="Georgia" w:hAnsi="Georgia" w:cs="Arial"/>
                <w:bCs/>
                <w:sz w:val="20"/>
                <w:szCs w:val="20"/>
              </w:rPr>
              <w:t xml:space="preserve">Predmet subdodávky </w:t>
            </w:r>
          </w:p>
        </w:tc>
        <w:tc>
          <w:tcPr>
            <w:tcW w:w="1312" w:type="dxa"/>
            <w:vAlign w:val="center"/>
          </w:tcPr>
          <w:p w14:paraId="01D2DDC9" w14:textId="77777777" w:rsidR="006F4222" w:rsidRPr="004D396B" w:rsidRDefault="006F4222" w:rsidP="00D15E9A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4D396B">
              <w:rPr>
                <w:rFonts w:ascii="Georgia" w:hAnsi="Georgia" w:cs="Arial"/>
                <w:bCs/>
                <w:sz w:val="20"/>
                <w:szCs w:val="20"/>
              </w:rPr>
              <w:t xml:space="preserve">% podiel subdodávok </w:t>
            </w:r>
            <w:r w:rsidRPr="004D396B">
              <w:rPr>
                <w:rStyle w:val="Odkaznapoznmkupodiarou"/>
                <w:rFonts w:ascii="Georgia" w:hAnsi="Georgia"/>
                <w:bCs/>
                <w:sz w:val="20"/>
                <w:szCs w:val="20"/>
              </w:rPr>
              <w:footnoteReference w:id="2"/>
            </w:r>
          </w:p>
        </w:tc>
      </w:tr>
      <w:tr w:rsidR="006F4222" w:rsidRPr="004D396B" w14:paraId="5DB43C18" w14:textId="77777777" w:rsidTr="00D15E9A">
        <w:tc>
          <w:tcPr>
            <w:tcW w:w="681" w:type="dxa"/>
            <w:vAlign w:val="center"/>
          </w:tcPr>
          <w:p w14:paraId="50A74A6F" w14:textId="77777777" w:rsidR="006F4222" w:rsidRPr="004D396B" w:rsidRDefault="006F4222" w:rsidP="00D15E9A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4D396B">
              <w:rPr>
                <w:rFonts w:ascii="Georgia" w:hAnsi="Georgia" w:cs="Arial"/>
                <w:bCs/>
                <w:sz w:val="20"/>
                <w:szCs w:val="20"/>
              </w:rPr>
              <w:t>1.</w:t>
            </w:r>
          </w:p>
        </w:tc>
        <w:tc>
          <w:tcPr>
            <w:tcW w:w="2721" w:type="dxa"/>
            <w:vAlign w:val="center"/>
          </w:tcPr>
          <w:p w14:paraId="3CDF7205" w14:textId="77777777" w:rsidR="006F4222" w:rsidRPr="004D396B" w:rsidRDefault="006F4222" w:rsidP="00D15E9A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  <w:p w14:paraId="632600A8" w14:textId="77777777" w:rsidR="006F4222" w:rsidRPr="004D396B" w:rsidRDefault="006F4222" w:rsidP="00D15E9A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43F41AE0" w14:textId="77777777" w:rsidR="006F4222" w:rsidRPr="004D396B" w:rsidRDefault="006F4222" w:rsidP="00D15E9A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6B7E828" w14:textId="77777777" w:rsidR="006F4222" w:rsidRPr="004D396B" w:rsidRDefault="006F4222" w:rsidP="00D15E9A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585205C5" w14:textId="77777777" w:rsidR="006F4222" w:rsidRPr="004D396B" w:rsidRDefault="006F4222" w:rsidP="00D15E9A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</w:tr>
      <w:tr w:rsidR="006F4222" w:rsidRPr="004D396B" w14:paraId="3E359DF1" w14:textId="77777777" w:rsidTr="00D15E9A">
        <w:tc>
          <w:tcPr>
            <w:tcW w:w="681" w:type="dxa"/>
            <w:vAlign w:val="center"/>
          </w:tcPr>
          <w:p w14:paraId="66724347" w14:textId="77777777" w:rsidR="006F4222" w:rsidRPr="004D396B" w:rsidRDefault="006F4222" w:rsidP="00D15E9A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4D396B">
              <w:rPr>
                <w:rFonts w:ascii="Georgia" w:hAnsi="Georgia" w:cs="Arial"/>
                <w:bCs/>
                <w:sz w:val="20"/>
                <w:szCs w:val="20"/>
              </w:rPr>
              <w:t>2.</w:t>
            </w:r>
          </w:p>
        </w:tc>
        <w:tc>
          <w:tcPr>
            <w:tcW w:w="2721" w:type="dxa"/>
            <w:vAlign w:val="center"/>
          </w:tcPr>
          <w:p w14:paraId="488BDD79" w14:textId="77777777" w:rsidR="006F4222" w:rsidRPr="004D396B" w:rsidRDefault="006F4222" w:rsidP="00D15E9A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  <w:p w14:paraId="38BC4D44" w14:textId="77777777" w:rsidR="006F4222" w:rsidRPr="004D396B" w:rsidRDefault="006F4222" w:rsidP="00D15E9A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2AECE92B" w14:textId="77777777" w:rsidR="006F4222" w:rsidRPr="004D396B" w:rsidRDefault="006F4222" w:rsidP="00D15E9A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DB9EAB0" w14:textId="77777777" w:rsidR="006F4222" w:rsidRPr="004D396B" w:rsidRDefault="006F4222" w:rsidP="00D15E9A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406D5A7F" w14:textId="77777777" w:rsidR="006F4222" w:rsidRPr="004D396B" w:rsidRDefault="006F4222" w:rsidP="00D15E9A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</w:tr>
      <w:tr w:rsidR="006F4222" w:rsidRPr="004D396B" w14:paraId="03244DD7" w14:textId="77777777" w:rsidTr="00D15E9A">
        <w:tc>
          <w:tcPr>
            <w:tcW w:w="681" w:type="dxa"/>
            <w:vAlign w:val="center"/>
          </w:tcPr>
          <w:p w14:paraId="29F8FE4B" w14:textId="77777777" w:rsidR="006F4222" w:rsidRPr="004D396B" w:rsidRDefault="006F4222" w:rsidP="00D15E9A">
            <w:pPr>
              <w:jc w:val="center"/>
              <w:rPr>
                <w:rFonts w:ascii="Georgia" w:hAnsi="Georgia" w:cs="Arial"/>
                <w:bCs/>
                <w:sz w:val="20"/>
                <w:szCs w:val="20"/>
              </w:rPr>
            </w:pPr>
            <w:r w:rsidRPr="004D396B">
              <w:rPr>
                <w:rFonts w:ascii="Georgia" w:hAnsi="Georgia" w:cs="Arial"/>
                <w:bCs/>
                <w:sz w:val="20"/>
                <w:szCs w:val="20"/>
              </w:rPr>
              <w:t>3.</w:t>
            </w:r>
          </w:p>
        </w:tc>
        <w:tc>
          <w:tcPr>
            <w:tcW w:w="2721" w:type="dxa"/>
            <w:vAlign w:val="center"/>
          </w:tcPr>
          <w:p w14:paraId="5040519F" w14:textId="77777777" w:rsidR="006F4222" w:rsidRPr="004D396B" w:rsidRDefault="006F4222" w:rsidP="00D15E9A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  <w:p w14:paraId="4E881A73" w14:textId="77777777" w:rsidR="006F4222" w:rsidRPr="004D396B" w:rsidRDefault="006F4222" w:rsidP="00D15E9A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381" w:type="dxa"/>
            <w:vAlign w:val="center"/>
          </w:tcPr>
          <w:p w14:paraId="566B97E0" w14:textId="77777777" w:rsidR="006F4222" w:rsidRPr="004D396B" w:rsidRDefault="006F4222" w:rsidP="00D15E9A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8AE4E01" w14:textId="77777777" w:rsidR="006F4222" w:rsidRPr="004D396B" w:rsidRDefault="006F4222" w:rsidP="00D15E9A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312" w:type="dxa"/>
            <w:vAlign w:val="center"/>
          </w:tcPr>
          <w:p w14:paraId="51F37034" w14:textId="77777777" w:rsidR="006F4222" w:rsidRPr="004D396B" w:rsidRDefault="006F4222" w:rsidP="00D15E9A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</w:tr>
      <w:tr w:rsidR="006F4222" w:rsidRPr="004D396B" w14:paraId="6D99CAB6" w14:textId="77777777" w:rsidTr="00D15E9A">
        <w:tc>
          <w:tcPr>
            <w:tcW w:w="5783" w:type="dxa"/>
            <w:gridSpan w:val="3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22CAE781" w14:textId="77777777" w:rsidR="006F4222" w:rsidRPr="004D396B" w:rsidRDefault="006F4222" w:rsidP="00D15E9A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D2014C2" w14:textId="77777777" w:rsidR="006F4222" w:rsidRPr="004D396B" w:rsidRDefault="006F4222" w:rsidP="00D15E9A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4D396B">
              <w:rPr>
                <w:rFonts w:ascii="Georgia" w:hAnsi="Georgia" w:cs="Arial"/>
                <w:bCs/>
                <w:sz w:val="20"/>
                <w:szCs w:val="20"/>
              </w:rPr>
              <w:t>Súhrn % podielu subdodávok</w:t>
            </w:r>
          </w:p>
        </w:tc>
        <w:tc>
          <w:tcPr>
            <w:tcW w:w="1312" w:type="dxa"/>
            <w:vAlign w:val="center"/>
          </w:tcPr>
          <w:p w14:paraId="32C93F9A" w14:textId="77777777" w:rsidR="006F4222" w:rsidRPr="004D396B" w:rsidRDefault="006F4222" w:rsidP="00D15E9A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</w:tr>
    </w:tbl>
    <w:p w14:paraId="4002AB2B" w14:textId="77777777" w:rsidR="006F4222" w:rsidRPr="004D396B" w:rsidRDefault="006F4222" w:rsidP="006F4222">
      <w:pPr>
        <w:pStyle w:val="Zkladntext"/>
        <w:tabs>
          <w:tab w:val="num" w:pos="-720"/>
        </w:tabs>
        <w:rPr>
          <w:rFonts w:ascii="Georgia" w:hAnsi="Georgia" w:cs="Arial"/>
          <w:b/>
          <w:color w:val="FF0000"/>
          <w:sz w:val="20"/>
        </w:rPr>
      </w:pPr>
    </w:p>
    <w:p w14:paraId="416D5E9F" w14:textId="77777777" w:rsidR="006F4222" w:rsidRPr="004D396B" w:rsidRDefault="006F4222" w:rsidP="006F4222">
      <w:pPr>
        <w:pStyle w:val="Zkladntext"/>
        <w:tabs>
          <w:tab w:val="num" w:pos="-720"/>
        </w:tabs>
        <w:rPr>
          <w:rFonts w:ascii="Georgia" w:hAnsi="Georgia" w:cs="Arial"/>
          <w:sz w:val="20"/>
        </w:rPr>
      </w:pPr>
      <w:r w:rsidRPr="004D396B">
        <w:rPr>
          <w:rFonts w:ascii="Georgia" w:hAnsi="Georgia" w:cs="Arial"/>
          <w:sz w:val="20"/>
        </w:rPr>
        <w:tab/>
        <w:t>V .................................. dňa .................</w:t>
      </w:r>
    </w:p>
    <w:p w14:paraId="1BD3D6FA" w14:textId="77777777" w:rsidR="006F4222" w:rsidRPr="004D396B" w:rsidRDefault="006F4222" w:rsidP="006F4222">
      <w:pPr>
        <w:pStyle w:val="Zkladntext"/>
        <w:tabs>
          <w:tab w:val="num" w:pos="-720"/>
        </w:tabs>
        <w:rPr>
          <w:rFonts w:ascii="Georgia" w:hAnsi="Georgia" w:cs="Arial"/>
          <w:b/>
          <w:sz w:val="20"/>
        </w:rPr>
      </w:pPr>
    </w:p>
    <w:p w14:paraId="28EAE6CD" w14:textId="77777777" w:rsidR="006F4222" w:rsidRPr="00CC1AEA" w:rsidRDefault="006F4222" w:rsidP="006F4222">
      <w:pPr>
        <w:pStyle w:val="Zkladntext"/>
        <w:tabs>
          <w:tab w:val="num" w:pos="-720"/>
        </w:tabs>
        <w:jc w:val="center"/>
        <w:rPr>
          <w:rFonts w:ascii="Georgia" w:hAnsi="Georgia" w:cs="Arial"/>
          <w:sz w:val="20"/>
        </w:rPr>
      </w:pP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  <w:t>__________________________________________</w:t>
      </w:r>
      <w:r w:rsidRPr="004D396B">
        <w:rPr>
          <w:rFonts w:ascii="Georgia" w:hAnsi="Georgia" w:cs="Arial"/>
          <w:sz w:val="20"/>
        </w:rPr>
        <w:tab/>
        <w:t xml:space="preserve">                     </w:t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>
        <w:rPr>
          <w:rFonts w:ascii="Georgia" w:hAnsi="Georgia" w:cs="Arial"/>
          <w:sz w:val="20"/>
        </w:rPr>
        <w:tab/>
      </w:r>
      <w:r w:rsidRPr="004D396B">
        <w:rPr>
          <w:rFonts w:ascii="Georgia" w:hAnsi="Georgia" w:cs="Arial"/>
          <w:sz w:val="20"/>
        </w:rPr>
        <w:t>Meno, priezvisko a podpis oprávnenej osoby uchádzača</w:t>
      </w:r>
    </w:p>
    <w:p w14:paraId="56A4FFDE" w14:textId="77777777" w:rsidR="006F4222" w:rsidRPr="00CC1AEA" w:rsidRDefault="006F4222" w:rsidP="006F4222">
      <w:pPr>
        <w:pStyle w:val="Textpoznmkypodiarou"/>
        <w:ind w:firstLine="709"/>
        <w:rPr>
          <w:rFonts w:ascii="Georgia" w:hAnsi="Georgia"/>
          <w:b/>
          <w:i/>
        </w:rPr>
      </w:pPr>
      <w:r w:rsidRPr="004D396B">
        <w:rPr>
          <w:rFonts w:ascii="Georgia" w:hAnsi="Georgia"/>
          <w:b/>
          <w:i/>
        </w:rPr>
        <w:t>Povinné</w:t>
      </w:r>
    </w:p>
    <w:p w14:paraId="12F8C6BC" w14:textId="77777777" w:rsidR="00EC772A" w:rsidRPr="00D2264D" w:rsidRDefault="00EC772A" w:rsidP="00A5453E">
      <w:pPr>
        <w:rPr>
          <w:rFonts w:ascii="Georgia" w:hAnsi="Georgia"/>
          <w:sz w:val="21"/>
          <w:szCs w:val="21"/>
        </w:rPr>
      </w:pPr>
    </w:p>
    <w:sectPr w:rsidR="00EC772A" w:rsidRPr="00D2264D" w:rsidSect="00D2264D">
      <w:pgSz w:w="11900" w:h="16840"/>
      <w:pgMar w:top="1417" w:right="986" w:bottom="1417" w:left="113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88113" w14:textId="77777777" w:rsidR="00887375" w:rsidRDefault="00887375" w:rsidP="006F4222">
      <w:r>
        <w:separator/>
      </w:r>
    </w:p>
  </w:endnote>
  <w:endnote w:type="continuationSeparator" w:id="0">
    <w:p w14:paraId="4ABAEAB3" w14:textId="77777777" w:rsidR="00887375" w:rsidRDefault="00887375" w:rsidP="006F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B7608" w14:textId="77777777" w:rsidR="00887375" w:rsidRDefault="00887375" w:rsidP="006F4222">
      <w:r>
        <w:separator/>
      </w:r>
    </w:p>
  </w:footnote>
  <w:footnote w:type="continuationSeparator" w:id="0">
    <w:p w14:paraId="593DC9F7" w14:textId="77777777" w:rsidR="00887375" w:rsidRDefault="00887375" w:rsidP="006F4222">
      <w:r>
        <w:continuationSeparator/>
      </w:r>
    </w:p>
  </w:footnote>
  <w:footnote w:id="1">
    <w:p w14:paraId="3A0AF558" w14:textId="77777777" w:rsidR="006F4222" w:rsidRPr="00525545" w:rsidRDefault="006F4222" w:rsidP="006F4222">
      <w:pPr>
        <w:pStyle w:val="Textpoznmkypodiarou"/>
        <w:rPr>
          <w:rFonts w:ascii="Georgia" w:hAnsi="Georgia"/>
          <w:sz w:val="16"/>
          <w:szCs w:val="16"/>
        </w:rPr>
      </w:pPr>
      <w:r w:rsidRPr="00525545">
        <w:rPr>
          <w:rStyle w:val="Odkaznapoznmkupodiarou"/>
          <w:rFonts w:ascii="Georgia" w:hAnsi="Georgia"/>
          <w:sz w:val="16"/>
          <w:szCs w:val="16"/>
        </w:rPr>
        <w:footnoteRef/>
      </w:r>
      <w:r>
        <w:rPr>
          <w:rFonts w:ascii="Georgia" w:hAnsi="Georgia"/>
          <w:sz w:val="16"/>
          <w:szCs w:val="16"/>
        </w:rPr>
        <w:t>Uchádzač vyberie 1 z možností a zaškrtne</w:t>
      </w:r>
    </w:p>
  </w:footnote>
  <w:footnote w:id="2">
    <w:p w14:paraId="5172F6A7" w14:textId="77777777" w:rsidR="006F4222" w:rsidRPr="00F95C32" w:rsidRDefault="006F4222" w:rsidP="006F4222">
      <w:pPr>
        <w:pStyle w:val="Textpoznmkypodiarou"/>
        <w:rPr>
          <w:rFonts w:ascii="Georgia" w:hAnsi="Georgia"/>
          <w:sz w:val="16"/>
          <w:szCs w:val="16"/>
        </w:rPr>
      </w:pPr>
      <w:r w:rsidRPr="00F95C32">
        <w:rPr>
          <w:rStyle w:val="Odkaznapoznmkupodiarou"/>
          <w:rFonts w:ascii="Georgia" w:hAnsi="Georgia"/>
          <w:sz w:val="16"/>
          <w:szCs w:val="16"/>
        </w:rPr>
        <w:footnoteRef/>
      </w:r>
      <w:r w:rsidRPr="00F95C32">
        <w:rPr>
          <w:rFonts w:ascii="Georgia" w:hAnsi="Georgia"/>
          <w:sz w:val="16"/>
          <w:szCs w:val="16"/>
        </w:rPr>
        <w:t xml:space="preserve"> percentuálny podiel ich prác z Akceptovanej zmluvnej hodnoty bez DPH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451B"/>
    <w:multiLevelType w:val="multilevel"/>
    <w:tmpl w:val="B986E9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384D17"/>
    <w:multiLevelType w:val="hybridMultilevel"/>
    <w:tmpl w:val="2AD82F60"/>
    <w:numStyleLink w:val="Importovanstyl5"/>
  </w:abstractNum>
  <w:abstractNum w:abstractNumId="2" w15:restartNumberingAfterBreak="0">
    <w:nsid w:val="119D6B87"/>
    <w:multiLevelType w:val="hybridMultilevel"/>
    <w:tmpl w:val="B5168C6E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277FA3"/>
    <w:multiLevelType w:val="multilevel"/>
    <w:tmpl w:val="E0DAC3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7D0EB9"/>
    <w:multiLevelType w:val="multilevel"/>
    <w:tmpl w:val="071870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F12A59"/>
    <w:multiLevelType w:val="hybridMultilevel"/>
    <w:tmpl w:val="B5168C6E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5235EF5"/>
    <w:multiLevelType w:val="multilevel"/>
    <w:tmpl w:val="083666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B64A0F"/>
    <w:multiLevelType w:val="hybridMultilevel"/>
    <w:tmpl w:val="0E84480E"/>
    <w:lvl w:ilvl="0" w:tplc="17E06CB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B159D"/>
    <w:multiLevelType w:val="hybridMultilevel"/>
    <w:tmpl w:val="2BFCB078"/>
    <w:lvl w:ilvl="0" w:tplc="0BAE636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7">
      <w:start w:val="1"/>
      <w:numFmt w:val="lowerLetter"/>
      <w:lvlText w:val="%3)"/>
      <w:lvlJc w:val="lef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354B1B"/>
    <w:multiLevelType w:val="hybridMultilevel"/>
    <w:tmpl w:val="2AD82F60"/>
    <w:styleLink w:val="Importovanstyl5"/>
    <w:lvl w:ilvl="0" w:tplc="03E81AAC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A2F868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E6EB12">
      <w:start w:val="1"/>
      <w:numFmt w:val="lowerRoman"/>
      <w:lvlText w:val="%3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5463F8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C0A764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1EFC78">
      <w:start w:val="1"/>
      <w:numFmt w:val="lowerRoman"/>
      <w:lvlText w:val="%6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AA63A74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E70803E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80C862">
      <w:start w:val="1"/>
      <w:numFmt w:val="lowerRoman"/>
      <w:lvlText w:val="%9."/>
      <w:lvlJc w:val="left"/>
      <w:pPr>
        <w:ind w:left="689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A3C4D33"/>
    <w:multiLevelType w:val="hybridMultilevel"/>
    <w:tmpl w:val="A344DA5C"/>
    <w:lvl w:ilvl="0" w:tplc="611E335C">
      <w:start w:val="11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72D47"/>
    <w:multiLevelType w:val="hybridMultilevel"/>
    <w:tmpl w:val="EC8675B8"/>
    <w:lvl w:ilvl="0" w:tplc="95BA6880">
      <w:start w:val="1"/>
      <w:numFmt w:val="decimal"/>
      <w:lvlText w:val="Čl. %1"/>
      <w:lvlJc w:val="left"/>
      <w:pPr>
        <w:ind w:left="720" w:hanging="360"/>
      </w:pPr>
      <w:rPr>
        <w:rFonts w:ascii="Georgia" w:hAnsi="Georgia" w:hint="default"/>
        <w:b/>
        <w:sz w:val="20"/>
        <w:szCs w:val="20"/>
      </w:rPr>
    </w:lvl>
    <w:lvl w:ilvl="1" w:tplc="AA38A08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22C7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26508"/>
    <w:multiLevelType w:val="hybridMultilevel"/>
    <w:tmpl w:val="3AB8F4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04A77"/>
    <w:multiLevelType w:val="hybridMultilevel"/>
    <w:tmpl w:val="107CB94E"/>
    <w:lvl w:ilvl="0" w:tplc="A30CA166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61221"/>
    <w:multiLevelType w:val="hybridMultilevel"/>
    <w:tmpl w:val="616845A2"/>
    <w:lvl w:ilvl="0" w:tplc="041B0017">
      <w:start w:val="1"/>
      <w:numFmt w:val="lowerLetter"/>
      <w:lvlText w:val="%1)"/>
      <w:lvlJc w:val="left"/>
      <w:pPr>
        <w:ind w:left="2907" w:hanging="360"/>
      </w:pPr>
    </w:lvl>
    <w:lvl w:ilvl="1" w:tplc="041B0019" w:tentative="1">
      <w:start w:val="1"/>
      <w:numFmt w:val="lowerLetter"/>
      <w:lvlText w:val="%2."/>
      <w:lvlJc w:val="left"/>
      <w:pPr>
        <w:ind w:left="3627" w:hanging="360"/>
      </w:pPr>
    </w:lvl>
    <w:lvl w:ilvl="2" w:tplc="041B001B" w:tentative="1">
      <w:start w:val="1"/>
      <w:numFmt w:val="lowerRoman"/>
      <w:lvlText w:val="%3."/>
      <w:lvlJc w:val="right"/>
      <w:pPr>
        <w:ind w:left="4347" w:hanging="180"/>
      </w:pPr>
    </w:lvl>
    <w:lvl w:ilvl="3" w:tplc="041B000F" w:tentative="1">
      <w:start w:val="1"/>
      <w:numFmt w:val="decimal"/>
      <w:lvlText w:val="%4."/>
      <w:lvlJc w:val="left"/>
      <w:pPr>
        <w:ind w:left="5067" w:hanging="360"/>
      </w:pPr>
    </w:lvl>
    <w:lvl w:ilvl="4" w:tplc="041B0019" w:tentative="1">
      <w:start w:val="1"/>
      <w:numFmt w:val="lowerLetter"/>
      <w:lvlText w:val="%5."/>
      <w:lvlJc w:val="left"/>
      <w:pPr>
        <w:ind w:left="5787" w:hanging="360"/>
      </w:pPr>
    </w:lvl>
    <w:lvl w:ilvl="5" w:tplc="041B001B" w:tentative="1">
      <w:start w:val="1"/>
      <w:numFmt w:val="lowerRoman"/>
      <w:lvlText w:val="%6."/>
      <w:lvlJc w:val="right"/>
      <w:pPr>
        <w:ind w:left="6507" w:hanging="180"/>
      </w:pPr>
    </w:lvl>
    <w:lvl w:ilvl="6" w:tplc="041B000F" w:tentative="1">
      <w:start w:val="1"/>
      <w:numFmt w:val="decimal"/>
      <w:lvlText w:val="%7."/>
      <w:lvlJc w:val="left"/>
      <w:pPr>
        <w:ind w:left="7227" w:hanging="360"/>
      </w:pPr>
    </w:lvl>
    <w:lvl w:ilvl="7" w:tplc="041B0019" w:tentative="1">
      <w:start w:val="1"/>
      <w:numFmt w:val="lowerLetter"/>
      <w:lvlText w:val="%8."/>
      <w:lvlJc w:val="left"/>
      <w:pPr>
        <w:ind w:left="7947" w:hanging="360"/>
      </w:pPr>
    </w:lvl>
    <w:lvl w:ilvl="8" w:tplc="041B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15" w15:restartNumberingAfterBreak="0">
    <w:nsid w:val="46322AA9"/>
    <w:multiLevelType w:val="multilevel"/>
    <w:tmpl w:val="7D7A10B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387C70"/>
    <w:multiLevelType w:val="hybridMultilevel"/>
    <w:tmpl w:val="2DEE5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249DA"/>
    <w:multiLevelType w:val="hybridMultilevel"/>
    <w:tmpl w:val="4CA4864A"/>
    <w:lvl w:ilvl="0" w:tplc="4FCC99EE">
      <w:start w:val="1"/>
      <w:numFmt w:val="decimal"/>
      <w:lvlText w:val="Príloha 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F36F5"/>
    <w:multiLevelType w:val="hybridMultilevel"/>
    <w:tmpl w:val="DB447BB2"/>
    <w:lvl w:ilvl="0" w:tplc="CA76889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A1909"/>
    <w:multiLevelType w:val="hybridMultilevel"/>
    <w:tmpl w:val="72C2044C"/>
    <w:lvl w:ilvl="0" w:tplc="4156DFCE">
      <w:start w:val="1"/>
      <w:numFmt w:val="decimal"/>
      <w:lvlText w:val="2.%1"/>
      <w:lvlJc w:val="left"/>
      <w:pPr>
        <w:ind w:left="720" w:hanging="360"/>
      </w:pPr>
      <w:rPr>
        <w:rFonts w:ascii="Georgia" w:hAnsi="Georgia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83ED8"/>
    <w:multiLevelType w:val="hybridMultilevel"/>
    <w:tmpl w:val="2DEE56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D07F2"/>
    <w:multiLevelType w:val="multilevel"/>
    <w:tmpl w:val="EAA449F6"/>
    <w:lvl w:ilvl="0">
      <w:start w:val="1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7021701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A5F3E"/>
    <w:multiLevelType w:val="hybridMultilevel"/>
    <w:tmpl w:val="7B26EF8E"/>
    <w:lvl w:ilvl="0" w:tplc="44F6153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10060"/>
    <w:multiLevelType w:val="hybridMultilevel"/>
    <w:tmpl w:val="0272090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C5C685E">
      <w:start w:val="1"/>
      <w:numFmt w:val="decimal"/>
      <w:lvlText w:val="%2.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657F33"/>
    <w:multiLevelType w:val="multilevel"/>
    <w:tmpl w:val="47F4BA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764C3E"/>
    <w:multiLevelType w:val="hybridMultilevel"/>
    <w:tmpl w:val="4CF2653C"/>
    <w:lvl w:ilvl="0" w:tplc="041B0019">
      <w:start w:val="1"/>
      <w:numFmt w:val="lowerLetter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EF70B88"/>
    <w:multiLevelType w:val="multilevel"/>
    <w:tmpl w:val="2E6E84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7"/>
  </w:num>
  <w:num w:numId="5">
    <w:abstractNumId w:val="27"/>
  </w:num>
  <w:num w:numId="6">
    <w:abstractNumId w:val="19"/>
  </w:num>
  <w:num w:numId="7">
    <w:abstractNumId w:val="13"/>
  </w:num>
  <w:num w:numId="8">
    <w:abstractNumId w:val="9"/>
  </w:num>
  <w:num w:numId="9">
    <w:abstractNumId w:val="1"/>
  </w:num>
  <w:num w:numId="10">
    <w:abstractNumId w:val="1"/>
    <w:lvlOverride w:ilvl="0">
      <w:lvl w:ilvl="0" w:tplc="B3486820">
        <w:start w:val="1"/>
        <w:numFmt w:val="lowerLetter"/>
        <w:lvlText w:val="%1)"/>
        <w:lvlJc w:val="left"/>
        <w:pPr>
          <w:ind w:left="106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0C02EC">
        <w:start w:val="1"/>
        <w:numFmt w:val="lowerLetter"/>
        <w:lvlText w:val="%2."/>
        <w:lvlJc w:val="left"/>
        <w:pPr>
          <w:ind w:left="178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3095D2">
        <w:start w:val="1"/>
        <w:numFmt w:val="lowerRoman"/>
        <w:lvlText w:val="%3."/>
        <w:lvlJc w:val="left"/>
        <w:pPr>
          <w:ind w:left="250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6CB91E">
        <w:start w:val="1"/>
        <w:numFmt w:val="decimal"/>
        <w:lvlText w:val="%4."/>
        <w:lvlJc w:val="left"/>
        <w:pPr>
          <w:ind w:left="322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705572">
        <w:start w:val="1"/>
        <w:numFmt w:val="lowerLetter"/>
        <w:lvlText w:val="%5."/>
        <w:lvlJc w:val="left"/>
        <w:pPr>
          <w:ind w:left="394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3CCE188">
        <w:start w:val="1"/>
        <w:numFmt w:val="lowerRoman"/>
        <w:lvlText w:val="%6."/>
        <w:lvlJc w:val="left"/>
        <w:pPr>
          <w:ind w:left="466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381AB6">
        <w:start w:val="1"/>
        <w:numFmt w:val="decimal"/>
        <w:lvlText w:val="%7."/>
        <w:lvlJc w:val="left"/>
        <w:pPr>
          <w:ind w:left="538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F8580C">
        <w:start w:val="1"/>
        <w:numFmt w:val="lowerLetter"/>
        <w:lvlText w:val="%8."/>
        <w:lvlJc w:val="left"/>
        <w:pPr>
          <w:ind w:left="61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90A60C2">
        <w:start w:val="1"/>
        <w:numFmt w:val="lowerRoman"/>
        <w:lvlText w:val="%9."/>
        <w:lvlJc w:val="left"/>
        <w:pPr>
          <w:ind w:left="6825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6"/>
  </w:num>
  <w:num w:numId="12">
    <w:abstractNumId w:val="8"/>
  </w:num>
  <w:num w:numId="13">
    <w:abstractNumId w:val="14"/>
  </w:num>
  <w:num w:numId="14">
    <w:abstractNumId w:val="26"/>
  </w:num>
  <w:num w:numId="15">
    <w:abstractNumId w:val="4"/>
  </w:num>
  <w:num w:numId="16">
    <w:abstractNumId w:val="3"/>
  </w:num>
  <w:num w:numId="17">
    <w:abstractNumId w:val="2"/>
  </w:num>
  <w:num w:numId="18">
    <w:abstractNumId w:val="5"/>
  </w:num>
  <w:num w:numId="19">
    <w:abstractNumId w:val="16"/>
  </w:num>
  <w:num w:numId="20">
    <w:abstractNumId w:val="20"/>
  </w:num>
  <w:num w:numId="21">
    <w:abstractNumId w:val="18"/>
  </w:num>
  <w:num w:numId="22">
    <w:abstractNumId w:val="25"/>
  </w:num>
  <w:num w:numId="23">
    <w:abstractNumId w:val="12"/>
  </w:num>
  <w:num w:numId="24">
    <w:abstractNumId w:val="22"/>
  </w:num>
  <w:num w:numId="25">
    <w:abstractNumId w:val="28"/>
  </w:num>
  <w:num w:numId="26">
    <w:abstractNumId w:val="15"/>
  </w:num>
  <w:num w:numId="27">
    <w:abstractNumId w:val="23"/>
  </w:num>
  <w:num w:numId="28">
    <w:abstractNumId w:val="21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C3"/>
    <w:rsid w:val="00023508"/>
    <w:rsid w:val="000C7E2C"/>
    <w:rsid w:val="000D3C76"/>
    <w:rsid w:val="002868A0"/>
    <w:rsid w:val="003415E9"/>
    <w:rsid w:val="00361E3F"/>
    <w:rsid w:val="003C341F"/>
    <w:rsid w:val="00446ECD"/>
    <w:rsid w:val="00493DC0"/>
    <w:rsid w:val="00690A9D"/>
    <w:rsid w:val="006D086C"/>
    <w:rsid w:val="006F4222"/>
    <w:rsid w:val="007333A3"/>
    <w:rsid w:val="00756A6B"/>
    <w:rsid w:val="007D6E10"/>
    <w:rsid w:val="00887375"/>
    <w:rsid w:val="00A5453E"/>
    <w:rsid w:val="00B2756B"/>
    <w:rsid w:val="00BC224B"/>
    <w:rsid w:val="00C56736"/>
    <w:rsid w:val="00CB3B82"/>
    <w:rsid w:val="00CF1434"/>
    <w:rsid w:val="00CF77B4"/>
    <w:rsid w:val="00D2264D"/>
    <w:rsid w:val="00D71D77"/>
    <w:rsid w:val="00EA5D43"/>
    <w:rsid w:val="00EC772A"/>
    <w:rsid w:val="00FA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733A"/>
  <w15:chartTrackingRefBased/>
  <w15:docId w15:val="{25FD7006-6EA7-AC4A-9D52-B8EFDF15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A03C3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545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C772A"/>
    <w:pPr>
      <w:widowControl w:val="0"/>
      <w:suppressAutoHyphens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FA03C3"/>
    <w:pPr>
      <w:tabs>
        <w:tab w:val="center" w:pos="4536"/>
        <w:tab w:val="right" w:pos="9072"/>
      </w:tabs>
    </w:pPr>
    <w:rPr>
      <w:rFonts w:eastAsia="Calibri"/>
      <w:szCs w:val="20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A03C3"/>
    <w:rPr>
      <w:rFonts w:ascii="Times New Roman" w:eastAsia="Calibri" w:hAnsi="Times New Roman" w:cs="Times New Roman"/>
      <w:szCs w:val="20"/>
      <w:lang w:val="x-none" w:eastAsia="sk-SK"/>
    </w:rPr>
  </w:style>
  <w:style w:type="paragraph" w:styleId="Zkladntext">
    <w:name w:val="Body Text"/>
    <w:aliases w:val="Obsah"/>
    <w:basedOn w:val="Normlny"/>
    <w:link w:val="ZkladntextChar"/>
    <w:qFormat/>
    <w:rsid w:val="00FA03C3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FA03C3"/>
    <w:rPr>
      <w:rFonts w:ascii="Times New Roman" w:eastAsia="Calibri" w:hAnsi="Times New Roman" w:cs="Times New Roman"/>
      <w:szCs w:val="20"/>
      <w:lang w:val="x-none" w:eastAsia="sk-SK"/>
    </w:rPr>
  </w:style>
  <w:style w:type="paragraph" w:styleId="Odsekzoznamu">
    <w:name w:val="List Paragraph"/>
    <w:aliases w:val="body,Odsek zoznamu2,List Paragraph,ODRAZKY PRVA UROVEN,Odsek,Bullet Number,lp1,lp11,List Paragraph11,Bullet 1,Use Case List Paragraph,Nad,Odstavec cíl se seznamem,Odstavec_muj"/>
    <w:basedOn w:val="Normlny"/>
    <w:link w:val="OdsekzoznamuChar"/>
    <w:uiPriority w:val="34"/>
    <w:qFormat/>
    <w:rsid w:val="00FA03C3"/>
    <w:pPr>
      <w:ind w:left="720"/>
    </w:pPr>
    <w:rPr>
      <w:lang w:val="x-none" w:eastAsia="x-none"/>
    </w:rPr>
  </w:style>
  <w:style w:type="character" w:customStyle="1" w:styleId="OdsekzoznamuChar">
    <w:name w:val="Odsek zoznamu Char"/>
    <w:aliases w:val="body Char,Odsek zoznamu2 Char,List Paragraph Char,ODRAZKY PRVA UROVEN Char,Odsek Char,Bullet Number Char,lp1 Char,lp11 Char,List Paragraph11 Char,Bullet 1 Char,Use Case List Paragraph Char,Nad Char,Odstavec cíl se seznamem Char"/>
    <w:link w:val="Odsekzoznamu"/>
    <w:uiPriority w:val="34"/>
    <w:qFormat/>
    <w:rsid w:val="00FA03C3"/>
    <w:rPr>
      <w:rFonts w:ascii="Times New Roman" w:eastAsia="Times New Roman" w:hAnsi="Times New Roman" w:cs="Times New Roman"/>
      <w:lang w:val="x-none" w:eastAsia="x-none"/>
    </w:rPr>
  </w:style>
  <w:style w:type="paragraph" w:customStyle="1" w:styleId="Default">
    <w:name w:val="Default"/>
    <w:rsid w:val="00FA03C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sk-SK"/>
    </w:rPr>
  </w:style>
  <w:style w:type="character" w:styleId="Hypertextovprepojenie">
    <w:name w:val="Hyperlink"/>
    <w:uiPriority w:val="99"/>
    <w:rsid w:val="00FA03C3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FA03C3"/>
    <w:pPr>
      <w:spacing w:before="100" w:beforeAutospacing="1" w:after="100" w:afterAutospacing="1"/>
    </w:pPr>
  </w:style>
  <w:style w:type="numbering" w:customStyle="1" w:styleId="Importovanstyl5">
    <w:name w:val="Importovaný styl 5"/>
    <w:rsid w:val="00FA03C3"/>
    <w:pPr>
      <w:numPr>
        <w:numId w:val="8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F1434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1434"/>
    <w:rPr>
      <w:rFonts w:ascii="Times New Roman" w:eastAsia="Times New Roman" w:hAnsi="Times New Roman" w:cs="Times New Roman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EC772A"/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Predvolenpsmoodseku"/>
    <w:link w:val="Nadpis5"/>
    <w:uiPriority w:val="9"/>
    <w:semiHidden/>
    <w:rsid w:val="00EC772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545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paragraph" w:styleId="Bezriadkovania">
    <w:name w:val="No Spacing"/>
    <w:link w:val="BezriadkovaniaChar"/>
    <w:uiPriority w:val="1"/>
    <w:qFormat/>
    <w:rsid w:val="00A5453E"/>
    <w:rPr>
      <w:rFonts w:ascii="Calibri" w:eastAsia="Calibri" w:hAnsi="Calibri" w:cs="Times New Roman"/>
      <w:sz w:val="22"/>
      <w:szCs w:val="22"/>
    </w:rPr>
  </w:style>
  <w:style w:type="character" w:customStyle="1" w:styleId="BezriadkovaniaChar">
    <w:name w:val="Bez riadkovania Char"/>
    <w:link w:val="Bezriadkovania"/>
    <w:uiPriority w:val="1"/>
    <w:locked/>
    <w:rsid w:val="00A5453E"/>
    <w:rPr>
      <w:rFonts w:ascii="Calibri" w:eastAsia="Calibri" w:hAnsi="Calibri" w:cs="Times New Roman"/>
      <w:sz w:val="22"/>
      <w:szCs w:val="22"/>
    </w:rPr>
  </w:style>
  <w:style w:type="paragraph" w:customStyle="1" w:styleId="Normlnywebov1">
    <w:name w:val="Normálny (webový)1"/>
    <w:basedOn w:val="Normlny"/>
    <w:rsid w:val="00D2264D"/>
    <w:pPr>
      <w:spacing w:before="100" w:after="100"/>
    </w:pPr>
    <w:rPr>
      <w:rFonts w:ascii="Arial Unicode MS" w:hAnsi="Arial Unicode MS"/>
      <w:color w:val="000000"/>
      <w:szCs w:val="20"/>
      <w:lang w:eastAsia="cs-CZ"/>
    </w:rPr>
  </w:style>
  <w:style w:type="character" w:customStyle="1" w:styleId="Zkladntext29bodov">
    <w:name w:val="Základný text (2) + 9 bodov"/>
    <w:rsid w:val="003C34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0C7E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C7E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C7E2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7E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7E2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93DC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93DC0"/>
    <w:rPr>
      <w:rFonts w:ascii="Times New Roman" w:eastAsia="Times New Roman" w:hAnsi="Times New Roman" w:cs="Times New Roman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F422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6F4222"/>
    <w:rPr>
      <w:rFonts w:ascii="Times New Roman" w:eastAsia="Times New Roman" w:hAnsi="Times New Roman" w:cs="Times New Roman"/>
      <w:lang w:eastAsia="sk-SK"/>
    </w:rPr>
  </w:style>
  <w:style w:type="paragraph" w:styleId="Textpoznmkypodiarou">
    <w:name w:val="footnote text"/>
    <w:aliases w:val="Char"/>
    <w:basedOn w:val="Normlny"/>
    <w:link w:val="TextpoznmkypodiarouChar"/>
    <w:uiPriority w:val="99"/>
    <w:rsid w:val="006F4222"/>
    <w:rPr>
      <w:sz w:val="20"/>
      <w:szCs w:val="20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rsid w:val="006F422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qFormat/>
    <w:rsid w:val="006F4222"/>
    <w:rPr>
      <w:vertAlign w:val="superscript"/>
    </w:rPr>
  </w:style>
  <w:style w:type="paragraph" w:customStyle="1" w:styleId="wazza03">
    <w:name w:val="wazza_03"/>
    <w:basedOn w:val="Normlny"/>
    <w:uiPriority w:val="99"/>
    <w:rsid w:val="006F4222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Bárány</dc:creator>
  <cp:keywords/>
  <dc:description/>
  <cp:lastModifiedBy>Beatrix Bárány</cp:lastModifiedBy>
  <cp:revision>7</cp:revision>
  <dcterms:created xsi:type="dcterms:W3CDTF">2021-04-26T11:05:00Z</dcterms:created>
  <dcterms:modified xsi:type="dcterms:W3CDTF">2021-05-12T09:51:00Z</dcterms:modified>
</cp:coreProperties>
</file>